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6C9AF674"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0D160B">
        <w:rPr>
          <w:rFonts w:cs="Arial"/>
          <w:b/>
          <w:sz w:val="22"/>
          <w:lang w:val="en-US"/>
        </w:rPr>
        <w:t>1bis</w:t>
      </w:r>
      <w:r>
        <w:rPr>
          <w:rFonts w:cs="Arial"/>
          <w:b/>
          <w:i/>
          <w:sz w:val="22"/>
          <w:lang w:val="en-US"/>
        </w:rPr>
        <w:tab/>
      </w:r>
      <w:r w:rsidR="00F51663" w:rsidRPr="00F51663">
        <w:rPr>
          <w:rFonts w:cs="Arial"/>
          <w:b/>
          <w:i/>
          <w:sz w:val="22"/>
          <w:lang w:val="en-US" w:eastAsia="zh-CN"/>
        </w:rPr>
        <w:t>R2-</w:t>
      </w:r>
      <w:r w:rsidR="001E403A" w:rsidRPr="00F51663">
        <w:rPr>
          <w:rFonts w:cs="Arial"/>
          <w:b/>
          <w:i/>
          <w:sz w:val="22"/>
          <w:lang w:val="en-US" w:eastAsia="zh-CN"/>
        </w:rPr>
        <w:t>230</w:t>
      </w:r>
      <w:r w:rsidR="001E403A">
        <w:rPr>
          <w:rFonts w:cs="Arial"/>
          <w:b/>
          <w:i/>
          <w:sz w:val="22"/>
          <w:lang w:val="en-US" w:eastAsia="zh-CN"/>
        </w:rPr>
        <w:t>2573</w:t>
      </w:r>
    </w:p>
    <w:p w14:paraId="3F17F203" w14:textId="0767127D" w:rsidR="00FB3C9D" w:rsidRDefault="002D533B">
      <w:pPr>
        <w:tabs>
          <w:tab w:val="left" w:pos="1701"/>
          <w:tab w:val="right" w:pos="9639"/>
        </w:tabs>
        <w:spacing w:after="0"/>
        <w:rPr>
          <w:rFonts w:cs="Arial"/>
          <w:b/>
          <w:color w:val="000000"/>
          <w:sz w:val="24"/>
        </w:rPr>
      </w:pPr>
      <w:r>
        <w:rPr>
          <w:rFonts w:cs="Arial"/>
          <w:b/>
          <w:sz w:val="22"/>
          <w:lang w:val="en-US"/>
        </w:rPr>
        <w:t>E-meeting</w:t>
      </w:r>
      <w:r w:rsidR="00A1374E" w:rsidRPr="00A1374E">
        <w:rPr>
          <w:rFonts w:cs="Arial"/>
          <w:b/>
          <w:sz w:val="22"/>
          <w:lang w:val="en-US"/>
        </w:rPr>
        <w:t xml:space="preserve">, </w:t>
      </w:r>
      <w:r>
        <w:rPr>
          <w:rFonts w:cs="Arial"/>
          <w:b/>
          <w:sz w:val="22"/>
          <w:lang w:val="en-US"/>
        </w:rPr>
        <w:t>April</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3CC64CB" w:rsidR="00FB3C9D" w:rsidRDefault="003D1DDD">
      <w:pPr>
        <w:pStyle w:val="3GPPHeader"/>
        <w:rPr>
          <w:sz w:val="22"/>
        </w:rPr>
      </w:pPr>
      <w:r>
        <w:rPr>
          <w:sz w:val="22"/>
        </w:rPr>
        <w:t>Agenda Item:</w:t>
      </w:r>
      <w:r>
        <w:rPr>
          <w:sz w:val="22"/>
        </w:rPr>
        <w:tab/>
      </w:r>
      <w:r w:rsidR="001E403A">
        <w:rPr>
          <w:sz w:val="22"/>
        </w:rPr>
        <w:t>7</w:t>
      </w:r>
      <w:r w:rsidR="00E31D0E">
        <w:rPr>
          <w:sz w:val="22"/>
        </w:rPr>
        <w:t>.</w:t>
      </w:r>
      <w:r w:rsidR="005E411B">
        <w:rPr>
          <w:sz w:val="22"/>
        </w:rPr>
        <w:t>15</w:t>
      </w:r>
      <w:r w:rsidR="00E31D0E">
        <w:rPr>
          <w:sz w:val="22"/>
        </w:rPr>
        <w:t>.</w:t>
      </w:r>
      <w:r w:rsidR="001E403A">
        <w:rPr>
          <w:sz w:val="22"/>
        </w:rPr>
        <w:t>6</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B127F73" w:rsidR="00FB3C9D" w:rsidRDefault="003D1DDD">
      <w:pPr>
        <w:pStyle w:val="3GPPHeader"/>
        <w:rPr>
          <w:sz w:val="22"/>
        </w:rPr>
      </w:pPr>
      <w:r>
        <w:rPr>
          <w:sz w:val="22"/>
        </w:rPr>
        <w:t>Title:</w:t>
      </w:r>
      <w:r>
        <w:rPr>
          <w:sz w:val="22"/>
        </w:rPr>
        <w:tab/>
        <w:t xml:space="preserve">Discussion on </w:t>
      </w:r>
      <w:r w:rsidR="000D160B">
        <w:rPr>
          <w:sz w:val="22"/>
        </w:rPr>
        <w:t>Carrier Aggregation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0CAF519" w:rsidR="00041594" w:rsidRPr="00041594" w:rsidRDefault="003D1DDD" w:rsidP="00E54656">
      <w:pPr>
        <w:rPr>
          <w:rFonts w:eastAsia="Batang"/>
          <w:lang w:eastAsia="ko-KR"/>
        </w:rPr>
      </w:pPr>
      <w:r>
        <w:rPr>
          <w:lang w:eastAsia="ko-KR"/>
        </w:rPr>
        <w:t xml:space="preserve">This paper </w:t>
      </w:r>
      <w:r w:rsidR="002D533B">
        <w:rPr>
          <w:lang w:eastAsia="ko-KR"/>
        </w:rPr>
        <w:t xml:space="preserve">is to discuss on </w:t>
      </w:r>
      <w:r w:rsidR="000D160B">
        <w:rPr>
          <w:lang w:eastAsia="ko-KR"/>
        </w:rPr>
        <w:t>Carrier Aggregation</w:t>
      </w:r>
      <w:r w:rsidR="001E403A">
        <w:rPr>
          <w:lang w:eastAsia="ko-KR"/>
        </w:rPr>
        <w:t>, by re-checking the R15 LTE SL-CA related R2 agreements</w:t>
      </w:r>
      <w:r>
        <w:rPr>
          <w:lang w:eastAsia="ko-KR"/>
        </w:rPr>
        <w:t xml:space="preserve">. </w:t>
      </w:r>
      <w:bookmarkEnd w:id="5"/>
    </w:p>
    <w:p w14:paraId="0440FABE" w14:textId="4AB19DD5" w:rsidR="00FB3C9D" w:rsidRDefault="00493843">
      <w:pPr>
        <w:pStyle w:val="1"/>
      </w:pPr>
      <w:r>
        <w:t>Discussion on those be copied from LTE</w:t>
      </w:r>
      <w:r w:rsidR="00944745">
        <w:t xml:space="preserve"> </w:t>
      </w:r>
      <w:r>
        <w:t>SL</w:t>
      </w:r>
    </w:p>
    <w:p w14:paraId="76296AF3" w14:textId="3453AEAE" w:rsidR="000D160B" w:rsidRDefault="000D160B" w:rsidP="00493843">
      <w:pPr>
        <w:pStyle w:val="20"/>
      </w:pPr>
      <w:r>
        <w:rPr>
          <w:rFonts w:hint="eastAsia"/>
        </w:rPr>
        <w:t>S</w:t>
      </w:r>
      <w:r>
        <w:t>cenario</w:t>
      </w:r>
    </w:p>
    <w:p w14:paraId="0961144B" w14:textId="436C8007" w:rsidR="00493843" w:rsidRPr="00493843" w:rsidRDefault="00493843" w:rsidP="00493843">
      <w:r>
        <w:t xml:space="preserve">LTE SL-CA was applicable to both in and out of coverage (agreement as follows). And further R18 WID limits it to mode-2 only. </w:t>
      </w:r>
    </w:p>
    <w:p w14:paraId="2DEBFA63" w14:textId="77777777" w:rsidR="000D160B" w:rsidRPr="00C50DB1" w:rsidRDefault="000D160B" w:rsidP="00C50DB1">
      <w:pPr>
        <w:pBdr>
          <w:top w:val="single" w:sz="4" w:space="0" w:color="auto"/>
          <w:left w:val="single" w:sz="4" w:space="0" w:color="auto"/>
          <w:bottom w:val="single" w:sz="4" w:space="0" w:color="auto"/>
          <w:right w:val="single" w:sz="4" w:space="0" w:color="auto"/>
          <w:between w:val="none" w:sz="0" w:space="0" w:color="auto"/>
        </w:pBdr>
      </w:pPr>
      <w:r w:rsidRPr="00C50DB1">
        <w:t>=&gt; Agrees with proposal1 (i.e. both in coverage and out of coverage scenarios should be considered for PC5 CA)</w:t>
      </w:r>
    </w:p>
    <w:p w14:paraId="4FE9B326" w14:textId="3FD6E500" w:rsidR="000D160B" w:rsidRPr="000D160B" w:rsidRDefault="00493843" w:rsidP="00C50DB1">
      <w:pPr>
        <w:pStyle w:val="Proposal"/>
      </w:pPr>
      <w:bookmarkStart w:id="6" w:name="_Toc131674225"/>
      <w:r>
        <w:t xml:space="preserve">NR SL </w:t>
      </w:r>
      <w:r>
        <w:rPr>
          <w:rFonts w:hint="eastAsia"/>
        </w:rPr>
        <w:t>CA</w:t>
      </w:r>
      <w:r>
        <w:t xml:space="preserve"> </w:t>
      </w:r>
      <w:r w:rsidR="001E403A">
        <w:t xml:space="preserve">is </w:t>
      </w:r>
      <w:r>
        <w:t>applicable to in/part</w:t>
      </w:r>
      <w:r w:rsidR="00A6110C">
        <w:t>i</w:t>
      </w:r>
      <w:r>
        <w:t>al/out of coverage case, but limit to mode-2 in R18.</w:t>
      </w:r>
      <w:bookmarkEnd w:id="6"/>
      <w:r>
        <w:t xml:space="preserve"> </w:t>
      </w:r>
    </w:p>
    <w:p w14:paraId="67692BA1" w14:textId="7D326D7C" w:rsidR="009379EB" w:rsidRDefault="009379EB" w:rsidP="006212D3">
      <w:pPr>
        <w:pStyle w:val="20"/>
      </w:pPr>
      <w:r>
        <w:t>Framework / Modelling</w:t>
      </w:r>
    </w:p>
    <w:p w14:paraId="59678C94" w14:textId="77777777" w:rsidR="009379EB" w:rsidRDefault="009379EB" w:rsidP="009379EB">
      <w:r>
        <w:rPr>
          <w:rFonts w:hint="eastAsia"/>
        </w:rPr>
        <w:t>L</w:t>
      </w:r>
      <w:r>
        <w:t>TE SL-CA carrier configuration uses the two levels framework</w:t>
      </w:r>
    </w:p>
    <w:p w14:paraId="7488FF53" w14:textId="158CE65A" w:rsidR="009379EB" w:rsidRDefault="009379EB">
      <w:pPr>
        <w:pStyle w:val="aff4"/>
        <w:numPr>
          <w:ilvl w:val="0"/>
          <w:numId w:val="15"/>
        </w:numPr>
        <w:ind w:left="357" w:hanging="357"/>
        <w:contextualSpacing w:val="0"/>
      </w:pPr>
      <w:r>
        <w:t>Upper layer provide</w:t>
      </w:r>
      <w:r w:rsidR="001E403A">
        <w:t>s</w:t>
      </w:r>
      <w:r>
        <w:t xml:space="preserve"> service-specific frequency set;</w:t>
      </w:r>
    </w:p>
    <w:p w14:paraId="46B81321" w14:textId="257428E9" w:rsidR="009379EB" w:rsidRDefault="009379EB">
      <w:pPr>
        <w:pStyle w:val="aff4"/>
        <w:numPr>
          <w:ilvl w:val="0"/>
          <w:numId w:val="15"/>
        </w:numPr>
        <w:ind w:left="357" w:hanging="357"/>
        <w:contextualSpacing w:val="0"/>
      </w:pPr>
      <w:r>
        <w:t>AS-layer provide</w:t>
      </w:r>
      <w:r w:rsidR="001E403A">
        <w:t>s</w:t>
      </w:r>
      <w:r>
        <w:t xml:space="preserve"> AS-layer service-agnostic frequency/carrier configuration;</w:t>
      </w:r>
    </w:p>
    <w:p w14:paraId="1EC2BC1F" w14:textId="64ECDC13" w:rsidR="009379EB" w:rsidRDefault="009379EB" w:rsidP="009379EB">
      <w:r>
        <w:t>Where the former one has been ready based on S2/C1 spec</w:t>
      </w:r>
      <w:r w:rsidR="004C0F26">
        <w:t xml:space="preserve"> (so far limited to GC/BC cases)</w:t>
      </w:r>
      <w:r>
        <w:t>, and the latter has been included in the current RRC spec (i.e., allowing including multiple carriers in SIB/</w:t>
      </w:r>
      <w:proofErr w:type="spellStart"/>
      <w:r>
        <w:t>Preconfiguration</w:t>
      </w:r>
      <w:proofErr w:type="spellEnd"/>
      <w:r>
        <w:t xml:space="preserve">/dedicated-RRC). </w:t>
      </w:r>
    </w:p>
    <w:p w14:paraId="2FB7B0A7" w14:textId="77777777" w:rsidR="009379EB" w:rsidRDefault="009379EB" w:rsidP="009379EB">
      <w:r>
        <w:t>LTE SL-CA agreement</w:t>
      </w:r>
    </w:p>
    <w:p w14:paraId="3500C3C5"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Agreed with proposal 4: AS is aware of candidate V2X frequencies for V2X packet transmissions, which configured by upper layers (Same as Rel-14). FFS on the additional need in Rel-15.</w:t>
      </w:r>
    </w:p>
    <w:p w14:paraId="796332E1"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rPr>
          <w:highlight w:val="yellow"/>
        </w:rPr>
        <w:t>Agreed with Proposal 6:</w:t>
      </w:r>
      <w:r w:rsidRPr="00493843">
        <w:t xml:space="preserve"> Configuration/</w:t>
      </w:r>
      <w:proofErr w:type="spellStart"/>
      <w:r w:rsidRPr="00493843">
        <w:t>Preconfiguration</w:t>
      </w:r>
      <w:proofErr w:type="spellEnd"/>
      <w:r w:rsidRPr="00493843">
        <w:t xml:space="preserve"> of PC5 carriers (at least one candidate set of PC5 CC) for the UE’s Tx carrier selection (like Rel-14). FFS if further standard changes (including UE </w:t>
      </w:r>
      <w:proofErr w:type="spellStart"/>
      <w:r w:rsidRPr="00493843">
        <w:t>behaviors</w:t>
      </w:r>
      <w:proofErr w:type="spellEnd"/>
      <w:r w:rsidRPr="00493843">
        <w:t>) are needed for Rel-15 eV2X.</w:t>
      </w:r>
    </w:p>
    <w:p w14:paraId="6DA3EB87"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220E27">
        <w:t xml:space="preserve">=&gt; </w:t>
      </w:r>
      <w:r w:rsidRPr="00220E27">
        <w:rPr>
          <w:color w:val="A6A6A6" w:themeColor="background1" w:themeShade="A6"/>
        </w:rPr>
        <w:t xml:space="preserve">Mode-3 cross-carrier scheduling </w:t>
      </w:r>
      <w:proofErr w:type="spellStart"/>
      <w:r w:rsidRPr="00220E27">
        <w:rPr>
          <w:color w:val="A6A6A6" w:themeColor="background1" w:themeShade="A6"/>
        </w:rPr>
        <w:t>signaling</w:t>
      </w:r>
      <w:proofErr w:type="spellEnd"/>
      <w:r w:rsidRPr="00220E27">
        <w:rPr>
          <w:color w:val="A6A6A6" w:themeColor="background1" w:themeShade="A6"/>
        </w:rPr>
        <w:t xml:space="preserve"> and</w:t>
      </w:r>
      <w:r w:rsidRPr="00220E27">
        <w:t xml:space="preserve"> mode-4 cross-carrier resource pool </w:t>
      </w:r>
      <w:proofErr w:type="spellStart"/>
      <w:r w:rsidRPr="00220E27">
        <w:t>signaling</w:t>
      </w:r>
      <w:proofErr w:type="spellEnd"/>
      <w:r w:rsidRPr="00220E27">
        <w:t xml:space="preserve"> in Rel-14 is baseline. FFS on the need of further enhancement. </w:t>
      </w:r>
    </w:p>
    <w:p w14:paraId="448F9BBE"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t>2:</w:t>
      </w:r>
      <w:r>
        <w:tab/>
        <w:t>From RAN2 perspective, the SL-V2X-InterFreqInfoList as specified in Rel-14 V2X can be reused to configure the Tx and Rx carriers for PC5 CA, and thus the new parameters asked by RAN1, i.e. SL_V2X_Carriers_RX and SL_V2X_Carriers_TX are not needed.</w:t>
      </w:r>
    </w:p>
    <w:p w14:paraId="5456B20C"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t>5:</w:t>
      </w:r>
      <w:r>
        <w:tab/>
        <w:t>Reuse the existing inter-carrier configuration signalling v2x-InterFreqInfoList to provide resources on more carriers in SIB22 as a baseline. Parameters for Rel-15 new features may be added into this IE, if regarded as needed.</w:t>
      </w:r>
    </w:p>
    <w:p w14:paraId="1CF95106"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lastRenderedPageBreak/>
        <w:t>6:</w:t>
      </w:r>
      <w:r>
        <w:tab/>
        <w:t xml:space="preserve">SIB21 and SIB22 can include the same carrier, and SIB22 may include only delta information (i.e. configurations not included in SIB21) for that carrier. It’s up to </w:t>
      </w:r>
      <w:proofErr w:type="spellStart"/>
      <w:r>
        <w:t>eNB</w:t>
      </w:r>
      <w:proofErr w:type="spellEnd"/>
      <w:r>
        <w:t xml:space="preserve"> to configure which carriers are configured in SIB21 and/or SIB22. New Rel-15 parameters should be included in SIB22.</w:t>
      </w:r>
    </w:p>
    <w:p w14:paraId="23A624C7"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t>7:</w:t>
      </w:r>
      <w:r>
        <w:tab/>
        <w:t>In SIB22, change CBR-PPPP lookup table from pool specific to cell specific, i.e. placing SL-CBR-PPPP-</w:t>
      </w:r>
      <w:proofErr w:type="spellStart"/>
      <w:r>
        <w:t>TxConfigList</w:t>
      </w:r>
      <w:proofErr w:type="spellEnd"/>
      <w:r>
        <w:t xml:space="preserve"> in SIB22 as the CBR-PPPP lookup table applied to all Tx pools included therein.</w:t>
      </w:r>
    </w:p>
    <w:p w14:paraId="37DDB8B7"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t>Agreements</w:t>
      </w:r>
    </w:p>
    <w:p w14:paraId="500416D3"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t xml:space="preserve">1: </w:t>
      </w:r>
      <w:r>
        <w:tab/>
        <w:t>For the carriers configured in both SIB21 and SIB22, UE refers to the cbr-pssch-TxConfigList-r14 in pool configuration within SIB21, except for the MCS range limitation for the new TBS/MCS table, for which UE refers to the cbr-pssch-TxConfigList-r15 in SIB22.</w:t>
      </w:r>
    </w:p>
    <w:p w14:paraId="47EC8E65"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t>2:</w:t>
      </w:r>
      <w:r>
        <w:tab/>
        <w:t xml:space="preserve">For the pools configured in SIB22, </w:t>
      </w:r>
      <w:proofErr w:type="spellStart"/>
      <w:r>
        <w:t>threshS</w:t>
      </w:r>
      <w:proofErr w:type="spellEnd"/>
      <w:r>
        <w:t>-RSSI-CBR should be configured in a cell-specific way.</w:t>
      </w:r>
    </w:p>
    <w:p w14:paraId="591F8830" w14:textId="4362507F" w:rsidR="009379EB" w:rsidRDefault="009379EB" w:rsidP="009379EB">
      <w:pPr>
        <w:pStyle w:val="Proposal"/>
      </w:pPr>
      <w:bookmarkStart w:id="7" w:name="_Toc131674226"/>
      <w:r>
        <w:rPr>
          <w:rFonts w:hint="eastAsia"/>
        </w:rPr>
        <w:t>R</w:t>
      </w:r>
      <w:r>
        <w:t xml:space="preserve">2 confirms current spec already allows </w:t>
      </w:r>
      <w:r w:rsidR="001E403A">
        <w:t xml:space="preserve">the </w:t>
      </w:r>
      <w:r>
        <w:t xml:space="preserve">upper layer </w:t>
      </w:r>
      <w:r w:rsidR="001E403A">
        <w:t xml:space="preserve">to provide </w:t>
      </w:r>
      <w:r>
        <w:t>service-specific frequency set, and AS layer providing AS-layer service-agnostic frequency/carrier configuration.</w:t>
      </w:r>
      <w:bookmarkEnd w:id="7"/>
      <w:r>
        <w:t xml:space="preserve"> </w:t>
      </w:r>
    </w:p>
    <w:p w14:paraId="29B88EED" w14:textId="77777777" w:rsidR="009379EB" w:rsidRDefault="009379EB" w:rsidP="009379EB">
      <w:r>
        <w:t>I</w:t>
      </w:r>
      <w:r>
        <w:rPr>
          <w:rFonts w:hint="eastAsia"/>
        </w:rPr>
        <w:t>n</w:t>
      </w:r>
      <w:r>
        <w:t xml:space="preserve"> LTE SL-CA, the framework is to rely on MAC to do the carrier (re)selection</w:t>
      </w:r>
    </w:p>
    <w:p w14:paraId="284FECBF"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rPr>
          <w:highlight w:val="yellow"/>
        </w:rPr>
        <w:t>Agreements:</w:t>
      </w:r>
    </w:p>
    <w:p w14:paraId="1D3A1C47"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1: As in the legacy specification, one resource pool is associated to a single carrier only.</w:t>
      </w:r>
    </w:p>
    <w:p w14:paraId="595B8ECE"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2: For parallel transmissions on different carriers, UE RRC selects different pools on different carriers, UE MAC performs resource (re-)selection on each selected pool.</w:t>
      </w:r>
    </w:p>
    <w:p w14:paraId="28826BD3"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493843">
        <w:t>2: Tx carrier selection based on (pre)configuration is performed in MAC layer. FFS on the need of LCP change.</w:t>
      </w:r>
    </w:p>
    <w:p w14:paraId="2E6F4237" w14:textId="77777777" w:rsidR="009379EB"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220E27">
        <w:t>8: MAC entity triggers TX carrier reselection. FFS on how to capture in MAC.</w:t>
      </w:r>
    </w:p>
    <w:p w14:paraId="7D4BF32C" w14:textId="77777777" w:rsidR="009379EB" w:rsidRPr="00493843" w:rsidRDefault="009379EB" w:rsidP="009379EB">
      <w:pPr>
        <w:pBdr>
          <w:top w:val="single" w:sz="4" w:space="0" w:color="auto"/>
          <w:left w:val="single" w:sz="4" w:space="0" w:color="auto"/>
          <w:bottom w:val="single" w:sz="4" w:space="0" w:color="auto"/>
          <w:right w:val="single" w:sz="4" w:space="0" w:color="auto"/>
          <w:between w:val="none" w:sz="0" w:space="0" w:color="auto"/>
        </w:pBdr>
      </w:pPr>
      <w:r w:rsidRPr="00220E27">
        <w:t>2:</w:t>
      </w:r>
      <w:r w:rsidRPr="00220E27">
        <w:tab/>
        <w:t xml:space="preserve">TX carrier reselection is triggered for each </w:t>
      </w:r>
      <w:proofErr w:type="spellStart"/>
      <w:r w:rsidRPr="00220E27">
        <w:t>Sidelink</w:t>
      </w:r>
      <w:proofErr w:type="spellEnd"/>
      <w:r w:rsidRPr="00220E27">
        <w:t xml:space="preserve"> process.</w:t>
      </w:r>
    </w:p>
    <w:p w14:paraId="65BCCBDA" w14:textId="4F2743B9" w:rsidR="009379EB" w:rsidRDefault="009379EB" w:rsidP="009379EB">
      <w:pPr>
        <w:pStyle w:val="Proposal"/>
      </w:pPr>
      <w:bookmarkStart w:id="8" w:name="_Toc131674227"/>
      <w:r>
        <w:t xml:space="preserve">NR SL CA follows LTE SL CA framework, i.e., </w:t>
      </w:r>
      <w:r w:rsidR="001E403A">
        <w:t xml:space="preserve">the </w:t>
      </w:r>
      <w:r>
        <w:t>resource pool is defined per-BWP and thus per-carrier, and RRC selects different pools on different carriers, while MAC perform</w:t>
      </w:r>
      <w:r w:rsidR="001E403A">
        <w:t>s</w:t>
      </w:r>
      <w:r>
        <w:t xml:space="preserve"> carrier (re)selection and resource (re)selection on the selected pool on the selected carrier, in a per </w:t>
      </w:r>
      <w:proofErr w:type="spellStart"/>
      <w:r>
        <w:t>sidelink</w:t>
      </w:r>
      <w:proofErr w:type="spellEnd"/>
      <w:r>
        <w:t xml:space="preserve"> process manner.</w:t>
      </w:r>
      <w:bookmarkEnd w:id="8"/>
      <w:r>
        <w:t xml:space="preserve">  </w:t>
      </w:r>
    </w:p>
    <w:p w14:paraId="7AC34B84" w14:textId="3EA4425E" w:rsidR="00C50DB1" w:rsidRDefault="00C50DB1" w:rsidP="009379EB">
      <w:r>
        <w:rPr>
          <w:rFonts w:hint="eastAsia"/>
        </w:rPr>
        <w:t>I</w:t>
      </w:r>
      <w:r>
        <w:t>n LTE SL-CA, the HARQ entity is defined per SL carrier.</w:t>
      </w:r>
    </w:p>
    <w:p w14:paraId="42A71BD5" w14:textId="77777777" w:rsidR="009379EB" w:rsidRPr="00C50DB1" w:rsidRDefault="009379EB" w:rsidP="00C50DB1">
      <w:pPr>
        <w:pBdr>
          <w:top w:val="single" w:sz="4" w:space="0" w:color="auto"/>
          <w:left w:val="single" w:sz="4" w:space="0" w:color="auto"/>
          <w:bottom w:val="single" w:sz="4" w:space="0" w:color="auto"/>
          <w:right w:val="single" w:sz="4" w:space="0" w:color="auto"/>
          <w:between w:val="none" w:sz="0" w:space="0" w:color="auto"/>
        </w:pBdr>
      </w:pPr>
      <w:r w:rsidRPr="00C50DB1">
        <w:t>=&gt; A SL HARQ entity per SL carrier</w:t>
      </w:r>
    </w:p>
    <w:p w14:paraId="33E08980" w14:textId="209B943C" w:rsidR="00C50DB1" w:rsidRPr="00C50DB1" w:rsidRDefault="00C50DB1" w:rsidP="00C50DB1">
      <w:pPr>
        <w:pStyle w:val="Proposal"/>
        <w:rPr>
          <w:rFonts w:eastAsiaTheme="minorEastAsia"/>
          <w:noProof/>
        </w:rPr>
      </w:pPr>
      <w:bookmarkStart w:id="9" w:name="_Toc131674228"/>
      <w:r>
        <w:rPr>
          <w:rFonts w:eastAsiaTheme="minorEastAsia"/>
          <w:noProof/>
        </w:rPr>
        <w:t>A</w:t>
      </w:r>
      <w:r w:rsidR="001E403A">
        <w:rPr>
          <w:rFonts w:eastAsiaTheme="minorEastAsia"/>
          <w:noProof/>
        </w:rPr>
        <w:t>n</w:t>
      </w:r>
      <w:r>
        <w:rPr>
          <w:rFonts w:eastAsiaTheme="minorEastAsia"/>
          <w:noProof/>
        </w:rPr>
        <w:t xml:space="preserve"> NR SL HARQ entity is defined per SL carrier.</w:t>
      </w:r>
      <w:bookmarkEnd w:id="9"/>
    </w:p>
    <w:p w14:paraId="66110B07" w14:textId="2FB90107" w:rsidR="000D160B" w:rsidRDefault="000D160B" w:rsidP="006212D3">
      <w:pPr>
        <w:pStyle w:val="20"/>
      </w:pPr>
      <w:r>
        <w:rPr>
          <w:rFonts w:hint="eastAsia"/>
        </w:rPr>
        <w:t>C</w:t>
      </w:r>
      <w:r>
        <w:t>arrier Configuration/(Re)selection</w:t>
      </w:r>
    </w:p>
    <w:p w14:paraId="21712B0D" w14:textId="6E308200" w:rsidR="00493843" w:rsidRPr="00493843" w:rsidRDefault="00493843" w:rsidP="00C50DB1">
      <w:r>
        <w:t>When it comes to the detailed carrier (re)selection rule, LTE SL-CA define two threshold</w:t>
      </w:r>
      <w:r w:rsidR="001E403A">
        <w:t>s</w:t>
      </w:r>
      <w:r>
        <w:t>, one for (re)selection, the other for keeping</w:t>
      </w:r>
    </w:p>
    <w:p w14:paraId="185B52DE" w14:textId="77777777" w:rsidR="000D160B" w:rsidRPr="00493843" w:rsidRDefault="000D160B" w:rsidP="00C50DB1">
      <w:pPr>
        <w:pBdr>
          <w:top w:val="single" w:sz="4" w:space="0" w:color="auto"/>
          <w:left w:val="single" w:sz="4" w:space="0" w:color="auto"/>
          <w:bottom w:val="single" w:sz="4" w:space="0" w:color="auto"/>
          <w:right w:val="single" w:sz="4" w:space="0" w:color="auto"/>
          <w:between w:val="none" w:sz="0" w:space="0" w:color="auto"/>
        </w:pBdr>
      </w:pPr>
      <w:r w:rsidRPr="00493843">
        <w:t>Agreed with proposal 1: CBR should be considered for the UEs’ Tx carrier selection in PC5 CA from RAN2 perspective.</w:t>
      </w:r>
    </w:p>
    <w:p w14:paraId="582B386E" w14:textId="73E2C88B" w:rsidR="000D160B" w:rsidRPr="00493843" w:rsidRDefault="000D160B" w:rsidP="00C50DB1">
      <w:pPr>
        <w:pBdr>
          <w:top w:val="single" w:sz="4" w:space="0" w:color="auto"/>
          <w:left w:val="single" w:sz="4" w:space="0" w:color="auto"/>
          <w:bottom w:val="single" w:sz="4" w:space="0" w:color="auto"/>
          <w:right w:val="single" w:sz="4" w:space="0" w:color="auto"/>
          <w:between w:val="none" w:sz="0" w:space="0" w:color="auto"/>
        </w:pBdr>
      </w:pPr>
      <w:r w:rsidRPr="00493843">
        <w:t>Agreed with proposal 2: Priority indicated by PPPP should be considered for the UE’s Tx carrier selection in PC5 CA from RAN2 perspective.</w:t>
      </w:r>
    </w:p>
    <w:p w14:paraId="7FBD9BA0" w14:textId="77777777" w:rsidR="00B24E07" w:rsidRPr="00493843" w:rsidRDefault="00B24E07" w:rsidP="00C50DB1">
      <w:pPr>
        <w:pBdr>
          <w:top w:val="single" w:sz="4" w:space="0" w:color="auto"/>
          <w:left w:val="single" w:sz="4" w:space="0" w:color="auto"/>
          <w:bottom w:val="single" w:sz="4" w:space="0" w:color="auto"/>
          <w:right w:val="single" w:sz="4" w:space="0" w:color="auto"/>
          <w:between w:val="none" w:sz="0" w:space="0" w:color="auto"/>
        </w:pBdr>
      </w:pPr>
      <w:r w:rsidRPr="00493843">
        <w:t>1: When UE performs Tx carrier selection using CBR and PPPP, Tx carrier selection based on a configuration of Rel-14 CBR-PPPP-</w:t>
      </w:r>
      <w:proofErr w:type="spellStart"/>
      <w:r w:rsidRPr="00493843">
        <w:t>TxConfigList</w:t>
      </w:r>
      <w:proofErr w:type="spellEnd"/>
      <w:r w:rsidRPr="00493843">
        <w:t xml:space="preserve"> is used as a baseline.</w:t>
      </w:r>
    </w:p>
    <w:p w14:paraId="4DBF3C2E" w14:textId="77777777" w:rsidR="00B24E07" w:rsidRPr="00493843" w:rsidRDefault="00B24E07" w:rsidP="00C50DB1">
      <w:pPr>
        <w:pBdr>
          <w:top w:val="single" w:sz="4" w:space="0" w:color="auto"/>
          <w:left w:val="single" w:sz="4" w:space="0" w:color="auto"/>
          <w:bottom w:val="single" w:sz="4" w:space="0" w:color="auto"/>
          <w:right w:val="single" w:sz="4" w:space="0" w:color="auto"/>
          <w:between w:val="none" w:sz="0" w:space="0" w:color="auto"/>
        </w:pBdr>
      </w:pPr>
      <w:r w:rsidRPr="00493843">
        <w:t>3: For Tx carrier selection, introduce new Rel-15 parameters on top of the Rel-14 CBR-PPPP-</w:t>
      </w:r>
      <w:proofErr w:type="spellStart"/>
      <w:r w:rsidRPr="00493843">
        <w:t>TxConfigList</w:t>
      </w:r>
      <w:proofErr w:type="spellEnd"/>
      <w:r w:rsidRPr="00493843">
        <w:t>.</w:t>
      </w:r>
    </w:p>
    <w:p w14:paraId="3C74817C" w14:textId="63D2B3AB" w:rsidR="00B24E07" w:rsidRDefault="00B24E07" w:rsidP="00C50DB1">
      <w:pPr>
        <w:pBdr>
          <w:top w:val="single" w:sz="4" w:space="0" w:color="auto"/>
          <w:left w:val="single" w:sz="4" w:space="0" w:color="auto"/>
          <w:bottom w:val="single" w:sz="4" w:space="0" w:color="auto"/>
          <w:right w:val="single" w:sz="4" w:space="0" w:color="auto"/>
          <w:between w:val="none" w:sz="0" w:space="0" w:color="auto"/>
        </w:pBdr>
      </w:pPr>
      <w:r w:rsidRPr="00493843">
        <w:t xml:space="preserve">4: </w:t>
      </w:r>
      <w:r w:rsidRPr="00C50DB1">
        <w:t>FFS on how to select the final carrier(s) among the multiple candidate carriers in which the UE is capable to transmit. We will decide option out of two (i.e. based on CBR or leaving it to UE implementation) next meeting.</w:t>
      </w:r>
    </w:p>
    <w:p w14:paraId="0376EE14" w14:textId="77777777" w:rsidR="00493843" w:rsidRPr="00220E27" w:rsidRDefault="00493843" w:rsidP="00C50DB1">
      <w:pPr>
        <w:pBdr>
          <w:top w:val="single" w:sz="4" w:space="0" w:color="auto"/>
          <w:left w:val="single" w:sz="4" w:space="0" w:color="auto"/>
          <w:bottom w:val="single" w:sz="4" w:space="0" w:color="auto"/>
          <w:right w:val="single" w:sz="4" w:space="0" w:color="auto"/>
          <w:between w:val="none" w:sz="0" w:space="0" w:color="auto"/>
        </w:pBdr>
      </w:pPr>
      <w:r w:rsidRPr="00220E27">
        <w:t>2: UE shall adopt a scheme to avoid frequent channel switching when carrier reselection is triggered. A CBR threshold (i.e. hysteresis margin) as the new parameter in CBR-</w:t>
      </w:r>
      <w:proofErr w:type="spellStart"/>
      <w:r w:rsidRPr="00220E27">
        <w:t>PPPP_Txconfig</w:t>
      </w:r>
      <w:proofErr w:type="spellEnd"/>
      <w:r w:rsidRPr="00220E27">
        <w:t xml:space="preserve"> to configure the UE to stay at the same carrier as before if the measured CBR at the resource/carrier reselection is lower than the configured threshold.</w:t>
      </w:r>
    </w:p>
    <w:p w14:paraId="4A5B49B1" w14:textId="77777777" w:rsidR="00493843" w:rsidRPr="00220E27" w:rsidRDefault="00493843" w:rsidP="00C50DB1">
      <w:pPr>
        <w:pBdr>
          <w:top w:val="single" w:sz="4" w:space="0" w:color="auto"/>
          <w:left w:val="single" w:sz="4" w:space="0" w:color="auto"/>
          <w:bottom w:val="single" w:sz="4" w:space="0" w:color="auto"/>
          <w:right w:val="single" w:sz="4" w:space="0" w:color="auto"/>
          <w:between w:val="none" w:sz="0" w:space="0" w:color="auto"/>
        </w:pBdr>
      </w:pPr>
      <w:r w:rsidRPr="00493843">
        <w:t xml:space="preserve">1: </w:t>
      </w:r>
      <w:r w:rsidRPr="00220E27">
        <w:t>For the initial carrier (re)selection (not for the carrier keeping), there is a per PPPP per carrier CBR threshold (i.e. absolute CBR value).</w:t>
      </w:r>
    </w:p>
    <w:p w14:paraId="2B26DAF3" w14:textId="77777777" w:rsidR="00493843" w:rsidRPr="00220E27" w:rsidRDefault="00493843" w:rsidP="00C50DB1">
      <w:pPr>
        <w:pBdr>
          <w:top w:val="single" w:sz="4" w:space="0" w:color="auto"/>
          <w:left w:val="single" w:sz="4" w:space="0" w:color="auto"/>
          <w:bottom w:val="single" w:sz="4" w:space="0" w:color="auto"/>
          <w:right w:val="single" w:sz="4" w:space="0" w:color="auto"/>
          <w:between w:val="none" w:sz="0" w:space="0" w:color="auto"/>
        </w:pBdr>
      </w:pPr>
      <w:r w:rsidRPr="00220E27">
        <w:lastRenderedPageBreak/>
        <w:t>2: For the carrier keeping, there is another per PPPP per carrier CBR threshold (i.e. absolute CBR value).</w:t>
      </w:r>
    </w:p>
    <w:p w14:paraId="0CAA7957" w14:textId="02E859DD" w:rsidR="00493843"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220E27">
        <w:t xml:space="preserve">3: Final TX carrier selection is done based on the lowest CBR value. </w:t>
      </w:r>
    </w:p>
    <w:p w14:paraId="737FF78B" w14:textId="1877B0BD" w:rsidR="00E75B8B" w:rsidRDefault="00E75B8B" w:rsidP="00E75B8B">
      <w:r w:rsidRPr="00E75B8B">
        <w:t>One concern is that when applying CBR threshold for carrier (re)selection, considering CBR is pool-specific, how to handle it if there are multiple pools on a carrier</w:t>
      </w:r>
      <w:r>
        <w:t>.</w:t>
      </w:r>
    </w:p>
    <w:p w14:paraId="27BEF89C" w14:textId="1DA03360" w:rsidR="00E75B8B" w:rsidRDefault="00E75B8B" w:rsidP="00E75B8B">
      <w:r>
        <w:rPr>
          <w:rFonts w:hint="eastAsia"/>
        </w:rPr>
        <w:t>W</w:t>
      </w:r>
      <w:r>
        <w:t>e understand there is no difference between LTE and NR, since in LTE, firstly a pool has to be selected for each carrier</w:t>
      </w:r>
    </w:p>
    <w:p w14:paraId="55AC2A1E" w14:textId="79BC0885" w:rsidR="00E75B8B" w:rsidRP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E75B8B">
        <w:t>5.10.13.2</w:t>
      </w:r>
      <w:r w:rsidRPr="00E75B8B">
        <w:tab/>
        <w:t xml:space="preserve">V2X </w:t>
      </w:r>
      <w:proofErr w:type="spellStart"/>
      <w:r w:rsidRPr="00E75B8B">
        <w:t>sidelink</w:t>
      </w:r>
      <w:proofErr w:type="spellEnd"/>
      <w:r w:rsidRPr="00E75B8B">
        <w:t xml:space="preserve"> communication transmission pool selection</w:t>
      </w:r>
    </w:p>
    <w:p w14:paraId="029038D9" w14:textId="714A3B33" w:rsidR="00E75B8B" w:rsidRP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E75B8B">
        <w:t xml:space="preserve">For a frequency used for V2X </w:t>
      </w:r>
      <w:proofErr w:type="spellStart"/>
      <w:r w:rsidRPr="00E75B8B">
        <w:t>sidelink</w:t>
      </w:r>
      <w:proofErr w:type="spellEnd"/>
      <w:r w:rsidRPr="00E75B8B">
        <w:t xml:space="preserve"> communication</w:t>
      </w:r>
      <w:r>
        <w:t>, […]</w:t>
      </w:r>
    </w:p>
    <w:p w14:paraId="5E7165F8" w14:textId="77777777" w:rsidR="00E75B8B" w:rsidRPr="001E403A"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1E403A">
        <w:t>2&gt;</w:t>
      </w:r>
      <w:r w:rsidRPr="001E403A">
        <w:tab/>
        <w:t>select a pool associated with the synchronization reference source selected in accordance with 5.10.8.2;</w:t>
      </w:r>
    </w:p>
    <w:p w14:paraId="3F61B7A1" w14:textId="77777777"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1E403A">
        <w:t>NOTE 0:</w:t>
      </w:r>
      <w:r w:rsidRPr="001E403A">
        <w:tab/>
        <w:t xml:space="preserve">If multiple pools are associated with the selected synchronization reference source, it is up to UE implementation which resource pool is selected for V2X </w:t>
      </w:r>
      <w:proofErr w:type="spellStart"/>
      <w:r w:rsidRPr="001E403A">
        <w:t>sidelink</w:t>
      </w:r>
      <w:proofErr w:type="spellEnd"/>
      <w:r w:rsidRPr="001E403A">
        <w:t xml:space="preserve"> communication transmission.</w:t>
      </w:r>
    </w:p>
    <w:p w14:paraId="70CCAABE" w14:textId="684253DC" w:rsidR="00E75B8B" w:rsidRPr="001E403A" w:rsidRDefault="00E75B8B" w:rsidP="001E403A">
      <w:pPr>
        <w:pBdr>
          <w:top w:val="single" w:sz="4" w:space="0" w:color="auto"/>
          <w:left w:val="single" w:sz="4" w:space="0" w:color="auto"/>
          <w:bottom w:val="single" w:sz="4" w:space="0" w:color="auto"/>
          <w:right w:val="single" w:sz="4" w:space="0" w:color="auto"/>
          <w:between w:val="none" w:sz="0" w:space="0" w:color="auto"/>
        </w:pBdr>
      </w:pPr>
      <w:r>
        <w:rPr>
          <w:rFonts w:hint="eastAsia"/>
        </w:rPr>
        <w:t>[</w:t>
      </w:r>
      <w:r>
        <w:t>…]</w:t>
      </w:r>
    </w:p>
    <w:p w14:paraId="366ECA3A" w14:textId="77777777" w:rsidR="00E75B8B" w:rsidRP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E75B8B">
        <w:t>2&gt;</w:t>
      </w:r>
      <w:r w:rsidRPr="00E75B8B">
        <w:tab/>
        <w:t xml:space="preserve">select the pool configured with </w:t>
      </w:r>
      <w:proofErr w:type="spellStart"/>
      <w:r w:rsidRPr="001E403A">
        <w:t>zoneID</w:t>
      </w:r>
      <w:proofErr w:type="spellEnd"/>
      <w:r w:rsidRPr="00E75B8B">
        <w:t xml:space="preserve"> equal to the zone identity determined below and associated with the synchronization reference source selected in accordance with 5.10.8.2;</w:t>
      </w:r>
    </w:p>
    <w:p w14:paraId="1AF762D1" w14:textId="66166E68" w:rsidR="00E75B8B" w:rsidRDefault="00E75B8B" w:rsidP="00E75B8B">
      <w:r>
        <w:rPr>
          <w:rFonts w:hint="eastAsia"/>
        </w:rPr>
        <w:t>A</w:t>
      </w:r>
      <w:r>
        <w:t>nd the CBR of the selected pool is applied to the carrier.</w:t>
      </w:r>
    </w:p>
    <w:p w14:paraId="2E8E3FE0" w14:textId="160EFE0F" w:rsidR="00E75B8B" w:rsidRDefault="001E403A" w:rsidP="00E75B8B">
      <w:r>
        <w:t xml:space="preserve">The same </w:t>
      </w:r>
      <w:r w:rsidR="00E75B8B">
        <w:t>logic holds for NR-SL, given the pool selection is also to be done as the first step</w:t>
      </w:r>
    </w:p>
    <w:p w14:paraId="0E445FE2" w14:textId="343A7CE9"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E75B8B">
        <w:t>5.22.1.1</w:t>
      </w:r>
      <w:r w:rsidRPr="00E75B8B">
        <w:tab/>
        <w:t>SL Grant reception and SCI transmission</w:t>
      </w:r>
    </w:p>
    <w:p w14:paraId="48C88795" w14:textId="75851215"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Pr>
          <w:rFonts w:hint="eastAsia"/>
        </w:rPr>
        <w:t>[</w:t>
      </w:r>
      <w:r>
        <w:t>…]</w:t>
      </w:r>
    </w:p>
    <w:p w14:paraId="47EE4A01" w14:textId="5BF90B78"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sidRPr="00E75B8B">
        <w:t>1&gt;</w:t>
      </w:r>
      <w:r w:rsidRPr="00E75B8B">
        <w:tab/>
        <w:t xml:space="preserve">if the MAC entity has selected to create a selected </w:t>
      </w:r>
      <w:proofErr w:type="spellStart"/>
      <w:r w:rsidRPr="00E75B8B">
        <w:t>sidelink</w:t>
      </w:r>
      <w:proofErr w:type="spellEnd"/>
      <w:r w:rsidRPr="00E75B8B">
        <w:t xml:space="preserve"> grant corresponding to transmissions of multiple MAC PDUs, and SL data is available in a logical channel:</w:t>
      </w:r>
    </w:p>
    <w:p w14:paraId="340320E9" w14:textId="5FE1F805"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rPr>
          <w:rFonts w:hint="eastAsia"/>
        </w:rPr>
        <w:t>[</w:t>
      </w:r>
      <w:r>
        <w:t>…]</w:t>
      </w:r>
    </w:p>
    <w:p w14:paraId="4CF7E639" w14:textId="77777777"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5&gt;</w:t>
      </w:r>
      <w:r>
        <w:tab/>
        <w:t xml:space="preserve">select the </w:t>
      </w:r>
      <w:proofErr w:type="spellStart"/>
      <w:r>
        <w:t>sl-DiscTxPoolSelected</w:t>
      </w:r>
      <w:proofErr w:type="spellEnd"/>
      <w:r>
        <w:t xml:space="preserve"> configured in </w:t>
      </w:r>
      <w:proofErr w:type="spellStart"/>
      <w:r>
        <w:t>sl</w:t>
      </w:r>
      <w:proofErr w:type="spellEnd"/>
      <w:r>
        <w:t>-BWP-</w:t>
      </w:r>
      <w:proofErr w:type="spellStart"/>
      <w:r>
        <w:t>DiscPoolConfig</w:t>
      </w:r>
      <w:proofErr w:type="spellEnd"/>
      <w:r>
        <w:t xml:space="preserve"> or </w:t>
      </w:r>
      <w:proofErr w:type="spellStart"/>
      <w:r>
        <w:t>sl</w:t>
      </w:r>
      <w:proofErr w:type="spellEnd"/>
      <w:r>
        <w:t>-BWP-</w:t>
      </w:r>
      <w:proofErr w:type="spellStart"/>
      <w:r>
        <w:t>DiscPoolConfigCommon</w:t>
      </w:r>
      <w:proofErr w:type="spellEnd"/>
      <w:r>
        <w:t xml:space="preserve"> for the transmission of NR </w:t>
      </w:r>
      <w:proofErr w:type="spellStart"/>
      <w:r>
        <w:t>sidelink</w:t>
      </w:r>
      <w:proofErr w:type="spellEnd"/>
      <w:r>
        <w:t xml:space="preserve"> discovery message.</w:t>
      </w:r>
    </w:p>
    <w:p w14:paraId="5D480068" w14:textId="5C6296B5"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w:t>
      </w:r>
    </w:p>
    <w:p w14:paraId="2E447E9B" w14:textId="77777777"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5&gt;</w:t>
      </w:r>
      <w:r>
        <w:tab/>
        <w:t>select any pool of resources among the configured pools of resources.</w:t>
      </w:r>
    </w:p>
    <w:p w14:paraId="14B9DE92" w14:textId="55D65235"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w:t>
      </w:r>
    </w:p>
    <w:p w14:paraId="399C4DD9" w14:textId="77777777"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4&gt;</w:t>
      </w:r>
      <w:r>
        <w:tab/>
        <w:t xml:space="preserve">select any pool of resources configured with PSFCH resources among the pools of resources except the pool(s) in </w:t>
      </w:r>
      <w:proofErr w:type="spellStart"/>
      <w:r>
        <w:t>sl</w:t>
      </w:r>
      <w:proofErr w:type="spellEnd"/>
      <w:r>
        <w:t>-BWP-</w:t>
      </w:r>
      <w:proofErr w:type="spellStart"/>
      <w:r>
        <w:t>DiscPoolConfig</w:t>
      </w:r>
      <w:proofErr w:type="spellEnd"/>
      <w:r>
        <w:t xml:space="preserve"> or </w:t>
      </w:r>
      <w:proofErr w:type="spellStart"/>
      <w:r>
        <w:t>sl</w:t>
      </w:r>
      <w:proofErr w:type="spellEnd"/>
      <w:r>
        <w:t>-BWP-</w:t>
      </w:r>
      <w:proofErr w:type="spellStart"/>
      <w:r>
        <w:t>DiscPoolConfigCommon</w:t>
      </w:r>
      <w:proofErr w:type="spellEnd"/>
      <w:r>
        <w:t>, if configured.</w:t>
      </w:r>
    </w:p>
    <w:p w14:paraId="3C634A42" w14:textId="5D38FC40" w:rsidR="00E75B8B" w:rsidRDefault="00E75B8B" w:rsidP="001E403A">
      <w:pPr>
        <w:pBdr>
          <w:top w:val="single" w:sz="4" w:space="0" w:color="auto"/>
          <w:left w:val="single" w:sz="4" w:space="0" w:color="auto"/>
          <w:bottom w:val="single" w:sz="4" w:space="0" w:color="auto"/>
          <w:right w:val="single" w:sz="4" w:space="0" w:color="auto"/>
          <w:between w:val="none" w:sz="0" w:space="0" w:color="auto"/>
        </w:pBdr>
      </w:pPr>
      <w:r>
        <w:t>[…]</w:t>
      </w:r>
    </w:p>
    <w:p w14:paraId="1A4B32EA" w14:textId="4824AA4E" w:rsidR="00E75B8B" w:rsidRPr="00E75B8B" w:rsidRDefault="00E75B8B" w:rsidP="00E75B8B">
      <w:pPr>
        <w:pBdr>
          <w:top w:val="single" w:sz="4" w:space="0" w:color="auto"/>
          <w:left w:val="single" w:sz="4" w:space="0" w:color="auto"/>
          <w:bottom w:val="single" w:sz="4" w:space="0" w:color="auto"/>
          <w:right w:val="single" w:sz="4" w:space="0" w:color="auto"/>
          <w:between w:val="none" w:sz="0" w:space="0" w:color="auto"/>
        </w:pBdr>
      </w:pPr>
      <w:r>
        <w:t>4&gt;</w:t>
      </w:r>
      <w:r>
        <w:tab/>
        <w:t xml:space="preserve">select any pool of resources among the pools of resources except the pool(s) in </w:t>
      </w:r>
      <w:proofErr w:type="spellStart"/>
      <w:r>
        <w:t>sl</w:t>
      </w:r>
      <w:proofErr w:type="spellEnd"/>
      <w:r>
        <w:t>-BWP-</w:t>
      </w:r>
      <w:proofErr w:type="spellStart"/>
      <w:r>
        <w:t>DiscPoolConfig</w:t>
      </w:r>
      <w:proofErr w:type="spellEnd"/>
      <w:r>
        <w:t xml:space="preserve"> or </w:t>
      </w:r>
      <w:proofErr w:type="spellStart"/>
      <w:r>
        <w:t>sl</w:t>
      </w:r>
      <w:proofErr w:type="spellEnd"/>
      <w:r>
        <w:t>-BWP-</w:t>
      </w:r>
      <w:proofErr w:type="spellStart"/>
      <w:r>
        <w:t>DiscPoolConfigCommon</w:t>
      </w:r>
      <w:proofErr w:type="spellEnd"/>
      <w:r>
        <w:t>, if configured.</w:t>
      </w:r>
    </w:p>
    <w:p w14:paraId="2045DC53" w14:textId="7E80F59E" w:rsidR="00493843" w:rsidRDefault="00493843" w:rsidP="00493843">
      <w:pPr>
        <w:pStyle w:val="Proposal"/>
      </w:pPr>
      <w:bookmarkStart w:id="10" w:name="_Toc131674229"/>
      <w:r>
        <w:rPr>
          <w:rFonts w:hint="eastAsia"/>
        </w:rPr>
        <w:t>N</w:t>
      </w:r>
      <w:r>
        <w:t>R SL CA TX carrier (re)selection follows LTE CA solution, i.e., define 1) per-carrier-per-priority-per-CBR threshold for carrier (re)selection, and 2) per-carrier-per-priority-per-CBR threshold for carrier keeping. And final carrier selectio</w:t>
      </w:r>
      <w:r w:rsidR="001E403A">
        <w:t>n</w:t>
      </w:r>
      <w:r>
        <w:t xml:space="preserve"> is done based on the lowest CBR value.</w:t>
      </w:r>
      <w:bookmarkEnd w:id="10"/>
      <w:r>
        <w:t xml:space="preserve"> </w:t>
      </w:r>
    </w:p>
    <w:p w14:paraId="2D3F9A7F" w14:textId="42C8A2CD" w:rsidR="00493843" w:rsidRDefault="00493843" w:rsidP="00493843">
      <w:r>
        <w:rPr>
          <w:rFonts w:hint="eastAsia"/>
        </w:rPr>
        <w:t>Y</w:t>
      </w:r>
      <w:r>
        <w:t>et no new carrier (re)selection trigger was introduced</w:t>
      </w:r>
    </w:p>
    <w:p w14:paraId="371F8966" w14:textId="77777777" w:rsidR="00493843" w:rsidRPr="00220E27"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493843">
        <w:t xml:space="preserve">1: </w:t>
      </w:r>
      <w:r w:rsidRPr="00220E27">
        <w:t>All Rel-14 and Rel-15 resource reselection triggers shall be considered as triggers for carrier reselection. FFS on the need to capture and how to capture condition h) in RAN2 spec.</w:t>
      </w:r>
    </w:p>
    <w:p w14:paraId="4FE6F096" w14:textId="77777777" w:rsidR="00493843" w:rsidRPr="00220E27"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220E27">
        <w:t>3: No need of further consideration whether carrier reselection be triggered when semi-static parameters related to carrier selection is re-configured.</w:t>
      </w:r>
    </w:p>
    <w:p w14:paraId="69A87EDC" w14:textId="77777777" w:rsidR="00493843" w:rsidRPr="00220E27"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220E27">
        <w:t>4: No new carrier selection trigger is needed for CR usage in SL carriers are changed due to service is start/stop or CA packet duplication is activated/deactivated.</w:t>
      </w:r>
    </w:p>
    <w:p w14:paraId="0017ABFF" w14:textId="77777777" w:rsidR="00493843" w:rsidRPr="00220E27"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220E27">
        <w:t>5: No new carrier selection trigger is needed when congestion-control caused TX-Config degradation in current carrier is detected by the UE.</w:t>
      </w:r>
    </w:p>
    <w:p w14:paraId="272E0298" w14:textId="77777777" w:rsidR="00493843"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220E27">
        <w:t>7: No new time-based trigger is introduced for the purpose of carrier reselection.</w:t>
      </w:r>
    </w:p>
    <w:p w14:paraId="2B265A76" w14:textId="77777777" w:rsidR="00493843" w:rsidRPr="00493843" w:rsidRDefault="00493843" w:rsidP="00493843">
      <w:pPr>
        <w:pBdr>
          <w:top w:val="single" w:sz="4" w:space="0" w:color="auto"/>
          <w:left w:val="single" w:sz="4" w:space="0" w:color="auto"/>
          <w:bottom w:val="single" w:sz="4" w:space="0" w:color="auto"/>
          <w:right w:val="single" w:sz="4" w:space="0" w:color="auto"/>
          <w:between w:val="none" w:sz="0" w:space="0" w:color="auto"/>
        </w:pBdr>
      </w:pPr>
      <w:r w:rsidRPr="00493843">
        <w:t xml:space="preserve">1: </w:t>
      </w:r>
      <w:r w:rsidRPr="00220E27">
        <w:t>Other factors (besides what we already agreed) will not be considered in Rel-15 TX carrier selection.</w:t>
      </w:r>
    </w:p>
    <w:p w14:paraId="25438083" w14:textId="63A116C6" w:rsidR="00493843" w:rsidRDefault="00493843" w:rsidP="00C50DB1">
      <w:pPr>
        <w:pStyle w:val="Proposal"/>
      </w:pPr>
      <w:bookmarkStart w:id="11" w:name="_Toc131674230"/>
      <w:r w:rsidRPr="00493843">
        <w:lastRenderedPageBreak/>
        <w:t>All Rel-1</w:t>
      </w:r>
      <w:r>
        <w:t>6</w:t>
      </w:r>
      <w:r w:rsidRPr="00493843">
        <w:t xml:space="preserve"> and Rel-1</w:t>
      </w:r>
      <w:r>
        <w:t>7</w:t>
      </w:r>
      <w:r w:rsidRPr="00493843">
        <w:t xml:space="preserve"> resource reselection triggers shall be considered as triggers for carrier reselection.</w:t>
      </w:r>
      <w:r>
        <w:t xml:space="preserve"> Otherwise, no other carrier (re)selection </w:t>
      </w:r>
      <w:r w:rsidR="001E403A">
        <w:t xml:space="preserve">is </w:t>
      </w:r>
      <w:r>
        <w:t>to be considered.</w:t>
      </w:r>
      <w:bookmarkEnd w:id="11"/>
    </w:p>
    <w:p w14:paraId="7714A34A" w14:textId="583532B4" w:rsidR="00493843" w:rsidRDefault="00493843" w:rsidP="00493843">
      <w:r>
        <w:rPr>
          <w:rFonts w:hint="eastAsia"/>
        </w:rPr>
        <w:t>S</w:t>
      </w:r>
      <w:r>
        <w:t xml:space="preserve">ome further impact </w:t>
      </w:r>
      <w:r w:rsidR="001E403A">
        <w:t xml:space="preserve">on </w:t>
      </w:r>
      <w:r>
        <w:t>LCP is needed</w:t>
      </w:r>
    </w:p>
    <w:p w14:paraId="5D8F01B4" w14:textId="1774E361" w:rsidR="00493843" w:rsidRDefault="009379EB" w:rsidP="00C50DB1">
      <w:pPr>
        <w:pBdr>
          <w:top w:val="single" w:sz="4" w:space="0" w:color="auto"/>
          <w:left w:val="single" w:sz="4" w:space="0" w:color="auto"/>
          <w:bottom w:val="single" w:sz="4" w:space="0" w:color="auto"/>
          <w:right w:val="single" w:sz="4" w:space="0" w:color="auto"/>
          <w:between w:val="none" w:sz="0" w:space="0" w:color="auto"/>
        </w:pBdr>
      </w:pPr>
      <w:r w:rsidRPr="00D0507D">
        <w:rPr>
          <w:noProof/>
        </w:rPr>
        <w:t>Even if any sidelink resources remain, other sidelink logical channels belonging to the selected ProSe Destination than the logical channels allowed by CBR-PPPP table are not served in the remaining resources.</w:t>
      </w:r>
    </w:p>
    <w:p w14:paraId="2E5665E5" w14:textId="27509506" w:rsidR="00493843" w:rsidRPr="009379EB" w:rsidRDefault="009379EB" w:rsidP="00C50DB1">
      <w:pPr>
        <w:pStyle w:val="Proposal"/>
      </w:pPr>
      <w:bookmarkStart w:id="12" w:name="_Toc131674231"/>
      <w:r>
        <w:t xml:space="preserve">For LCP, only allow the LCHs </w:t>
      </w:r>
      <w:r w:rsidRPr="009379EB">
        <w:t xml:space="preserve">having a priority whose associated </w:t>
      </w:r>
      <w:r>
        <w:t>CBR threshold for reselection</w:t>
      </w:r>
      <w:r w:rsidRPr="009379EB">
        <w:t xml:space="preserve"> is no lower than the CBR of the carrier when the carrier is (re-)selected</w:t>
      </w:r>
      <w:r>
        <w:t>.</w:t>
      </w:r>
      <w:bookmarkEnd w:id="12"/>
    </w:p>
    <w:p w14:paraId="2D48E85A" w14:textId="72A2925C" w:rsidR="000D160B" w:rsidRDefault="000D160B" w:rsidP="000D160B">
      <w:pPr>
        <w:pStyle w:val="20"/>
      </w:pPr>
      <w:r>
        <w:rPr>
          <w:rFonts w:hint="eastAsia"/>
        </w:rPr>
        <w:t>L</w:t>
      </w:r>
      <w:r>
        <w:t>imited Tx/Rx Chain</w:t>
      </w:r>
    </w:p>
    <w:p w14:paraId="61D5D14D" w14:textId="235E6CFA" w:rsidR="009379EB" w:rsidRPr="009379EB" w:rsidRDefault="009379EB" w:rsidP="00C50DB1">
      <w:r>
        <w:rPr>
          <w:rFonts w:hint="eastAsia"/>
        </w:rPr>
        <w:t>I</w:t>
      </w:r>
      <w:r>
        <w:t>n LTE SL-CA, Rx chain limitation was not handled.</w:t>
      </w:r>
    </w:p>
    <w:p w14:paraId="76B4D099" w14:textId="77777777" w:rsidR="000D160B" w:rsidRPr="009379EB" w:rsidRDefault="000D160B" w:rsidP="00C50DB1">
      <w:pPr>
        <w:pBdr>
          <w:top w:val="single" w:sz="4" w:space="0" w:color="auto"/>
          <w:left w:val="single" w:sz="4" w:space="0" w:color="auto"/>
          <w:bottom w:val="single" w:sz="4" w:space="0" w:color="auto"/>
          <w:right w:val="single" w:sz="4" w:space="0" w:color="auto"/>
          <w:between w:val="none" w:sz="0" w:space="0" w:color="auto"/>
        </w:pBdr>
      </w:pPr>
      <w:r w:rsidRPr="009379EB">
        <w:t xml:space="preserve">=&gt; </w:t>
      </w:r>
      <w:r w:rsidRPr="009379EB">
        <w:rPr>
          <w:highlight w:val="yellow"/>
        </w:rPr>
        <w:t>Working Assumption:</w:t>
      </w:r>
      <w:r w:rsidRPr="009379EB">
        <w:t xml:space="preserve"> No enhancement for the limited RX UE in RX&amp;TX carrier selection beyond Rel-14 mechanism. </w:t>
      </w:r>
    </w:p>
    <w:p w14:paraId="4AD70F42" w14:textId="77777777" w:rsidR="00B24E07" w:rsidRPr="009379EB" w:rsidRDefault="00B24E07" w:rsidP="00C50DB1">
      <w:pPr>
        <w:pBdr>
          <w:top w:val="single" w:sz="4" w:space="0" w:color="auto"/>
          <w:left w:val="single" w:sz="4" w:space="0" w:color="auto"/>
          <w:bottom w:val="single" w:sz="4" w:space="0" w:color="auto"/>
          <w:right w:val="single" w:sz="4" w:space="0" w:color="auto"/>
          <w:between w:val="none" w:sz="0" w:space="0" w:color="auto"/>
        </w:pBdr>
      </w:pPr>
      <w:r w:rsidRPr="009379EB">
        <w:rPr>
          <w:highlight w:val="yellow"/>
        </w:rPr>
        <w:t>Agreements</w:t>
      </w:r>
    </w:p>
    <w:p w14:paraId="37712188" w14:textId="77777777" w:rsidR="00B24E07" w:rsidRPr="009379EB" w:rsidRDefault="00B24E07" w:rsidP="00C50DB1">
      <w:pPr>
        <w:pBdr>
          <w:top w:val="single" w:sz="4" w:space="0" w:color="auto"/>
          <w:left w:val="single" w:sz="4" w:space="0" w:color="auto"/>
          <w:bottom w:val="single" w:sz="4" w:space="0" w:color="auto"/>
          <w:right w:val="single" w:sz="4" w:space="0" w:color="auto"/>
          <w:between w:val="none" w:sz="0" w:space="0" w:color="auto"/>
        </w:pBdr>
      </w:pPr>
      <w:r w:rsidRPr="009379EB">
        <w:t xml:space="preserve">1: No additional enhancement to handle UEs with limited Rx capability in eV2X </w:t>
      </w:r>
    </w:p>
    <w:p w14:paraId="6A2F9EC8" w14:textId="74E3B992" w:rsidR="000D160B" w:rsidRDefault="009379EB" w:rsidP="00C50DB1">
      <w:pPr>
        <w:pStyle w:val="Proposal"/>
      </w:pPr>
      <w:bookmarkStart w:id="13" w:name="_Toc131674232"/>
      <w:r>
        <w:rPr>
          <w:rFonts w:hint="eastAsia"/>
        </w:rPr>
        <w:t>R</w:t>
      </w:r>
      <w:r>
        <w:t>2 confirm</w:t>
      </w:r>
      <w:r w:rsidR="001E403A">
        <w:t>s</w:t>
      </w:r>
      <w:r>
        <w:t xml:space="preserve"> no enhancement to handle UE with limited Rx chain capability.</w:t>
      </w:r>
      <w:bookmarkEnd w:id="13"/>
    </w:p>
    <w:p w14:paraId="4342871F" w14:textId="6A646703" w:rsidR="009379EB" w:rsidRPr="009379EB" w:rsidRDefault="009379EB" w:rsidP="009379EB">
      <w:r>
        <w:rPr>
          <w:rFonts w:hint="eastAsia"/>
        </w:rPr>
        <w:t>I</w:t>
      </w:r>
      <w:r>
        <w:t>n LTE SL-CA, Tx chain limitation was handled, either limited to carrier (re)selection.</w:t>
      </w:r>
    </w:p>
    <w:p w14:paraId="6AC95851" w14:textId="77777777" w:rsidR="009379EB" w:rsidRPr="009379EB" w:rsidRDefault="009379EB" w:rsidP="00C50DB1">
      <w:pPr>
        <w:pBdr>
          <w:top w:val="single" w:sz="4" w:space="0" w:color="auto"/>
          <w:left w:val="single" w:sz="4" w:space="0" w:color="auto"/>
          <w:bottom w:val="single" w:sz="4" w:space="0" w:color="auto"/>
          <w:right w:val="single" w:sz="4" w:space="0" w:color="auto"/>
          <w:between w:val="none" w:sz="0" w:space="0" w:color="auto"/>
        </w:pBdr>
      </w:pPr>
      <w:r w:rsidRPr="009379EB">
        <w:rPr>
          <w:highlight w:val="yellow"/>
        </w:rPr>
        <w:t>Agreed with proposal 5:</w:t>
      </w:r>
      <w:r w:rsidRPr="009379EB">
        <w:t xml:space="preserve"> UE capability on PC5 CA should be considered for the UE’s Tx carrier selection from RAN2 perspective. However no additional specification impacts are foreseen at the moment.</w:t>
      </w:r>
    </w:p>
    <w:p w14:paraId="66F4CD27" w14:textId="6A4E42B1" w:rsidR="009379EB" w:rsidRDefault="009379EB" w:rsidP="009379EB">
      <w:pPr>
        <w:pStyle w:val="Proposal"/>
      </w:pPr>
      <w:bookmarkStart w:id="14" w:name="_Toc131674233"/>
      <w:r>
        <w:t xml:space="preserve">Besides carrier (re)selection, </w:t>
      </w:r>
      <w:r>
        <w:rPr>
          <w:rFonts w:hint="eastAsia"/>
        </w:rPr>
        <w:t>R</w:t>
      </w:r>
      <w:r>
        <w:t>2 confirm</w:t>
      </w:r>
      <w:r w:rsidR="001E403A">
        <w:t>s</w:t>
      </w:r>
      <w:r>
        <w:t xml:space="preserve"> no additional enhancement to handle UE with limited Tx chain capability.</w:t>
      </w:r>
      <w:bookmarkEnd w:id="14"/>
    </w:p>
    <w:p w14:paraId="385D5D45" w14:textId="4561D627" w:rsidR="000D160B" w:rsidRDefault="000D160B" w:rsidP="000D160B">
      <w:pPr>
        <w:pStyle w:val="20"/>
      </w:pPr>
      <w:r>
        <w:rPr>
          <w:rFonts w:hint="eastAsia"/>
        </w:rPr>
        <w:t>D</w:t>
      </w:r>
      <w:r>
        <w:t xml:space="preserve">uplication </w:t>
      </w:r>
    </w:p>
    <w:p w14:paraId="614D3720" w14:textId="3A993E7C" w:rsidR="00C50DB1" w:rsidRPr="00C50DB1" w:rsidRDefault="00C50DB1" w:rsidP="00C50DB1">
      <w:r>
        <w:rPr>
          <w:rFonts w:hint="eastAsia"/>
        </w:rPr>
        <w:t>I</w:t>
      </w:r>
      <w:r>
        <w:t>n LTE SL-CA, duplication was supported via PDCP-layer duplication + fixed LCID mapping</w:t>
      </w:r>
    </w:p>
    <w:p w14:paraId="4B5E1227" w14:textId="3FDBBF17" w:rsidR="000D160B" w:rsidRDefault="000D160B" w:rsidP="00C50DB1">
      <w:pPr>
        <w:pBdr>
          <w:top w:val="single" w:sz="4" w:space="0" w:color="auto"/>
          <w:left w:val="single" w:sz="4" w:space="0" w:color="auto"/>
          <w:bottom w:val="single" w:sz="4" w:space="0" w:color="auto"/>
          <w:right w:val="single" w:sz="4" w:space="0" w:color="auto"/>
          <w:between w:val="none" w:sz="0" w:space="0" w:color="auto"/>
        </w:pBdr>
      </w:pPr>
      <w:r w:rsidRPr="00C50DB1">
        <w:t xml:space="preserve">=&gt; FFS on the need (e.g. pros and cons) and details of packet duplicated transmission based on the different mechanism. </w:t>
      </w:r>
    </w:p>
    <w:p w14:paraId="6683890C"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1: Agreed with the need of packet duplication</w:t>
      </w:r>
    </w:p>
    <w:p w14:paraId="5F2D7EAE"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Proposal 1</w:t>
      </w:r>
      <w:r w:rsidRPr="00C50DB1">
        <w:tab/>
      </w:r>
      <w:proofErr w:type="spellStart"/>
      <w:r w:rsidRPr="00C50DB1">
        <w:t>Sidelink</w:t>
      </w:r>
      <w:proofErr w:type="spellEnd"/>
      <w:r w:rsidRPr="00C50DB1">
        <w:t xml:space="preserve"> packet duplication in LTE is anchored at PDCP.</w:t>
      </w:r>
    </w:p>
    <w:p w14:paraId="51D6C24F" w14:textId="66B5E430" w:rsid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Proposal 2</w:t>
      </w:r>
      <w:r w:rsidRPr="00C50DB1">
        <w:tab/>
        <w:t xml:space="preserve">As for the </w:t>
      </w:r>
      <w:proofErr w:type="spellStart"/>
      <w:r w:rsidRPr="00C50DB1">
        <w:t>Uu</w:t>
      </w:r>
      <w:proofErr w:type="spellEnd"/>
      <w:r w:rsidRPr="00C50DB1">
        <w:t xml:space="preserve"> packet duplication, duplicated </w:t>
      </w:r>
      <w:proofErr w:type="spellStart"/>
      <w:r w:rsidRPr="00C50DB1">
        <w:t>sidelink</w:t>
      </w:r>
      <w:proofErr w:type="spellEnd"/>
      <w:r w:rsidRPr="00C50DB1">
        <w:t xml:space="preserve"> PDCP PDUs are submitted to two different RLC entities and associated to two different logical channels.</w:t>
      </w:r>
    </w:p>
    <w:p w14:paraId="6AFFF1DB" w14:textId="403B73F2" w:rsidR="00EF7D09" w:rsidRPr="00C50DB1" w:rsidRDefault="00EF7D09" w:rsidP="00C50DB1">
      <w:pPr>
        <w:pBdr>
          <w:top w:val="single" w:sz="4" w:space="0" w:color="auto"/>
          <w:left w:val="single" w:sz="4" w:space="0" w:color="auto"/>
          <w:bottom w:val="single" w:sz="4" w:space="0" w:color="auto"/>
          <w:right w:val="single" w:sz="4" w:space="0" w:color="auto"/>
          <w:between w:val="none" w:sz="0" w:space="0" w:color="auto"/>
        </w:pBdr>
      </w:pPr>
      <w:r w:rsidRPr="00EF7D09">
        <w:t>3</w:t>
      </w:r>
      <w:r w:rsidRPr="00EF7D09">
        <w:tab/>
        <w:t xml:space="preserve">As for the </w:t>
      </w:r>
      <w:proofErr w:type="spellStart"/>
      <w:r w:rsidRPr="00EF7D09">
        <w:t>Uu</w:t>
      </w:r>
      <w:proofErr w:type="spellEnd"/>
      <w:r w:rsidRPr="00EF7D09">
        <w:t xml:space="preserve"> packet duplication, </w:t>
      </w:r>
      <w:proofErr w:type="spellStart"/>
      <w:r w:rsidRPr="00EF7D09">
        <w:t>sidelink</w:t>
      </w:r>
      <w:proofErr w:type="spellEnd"/>
      <w:r w:rsidRPr="00EF7D09">
        <w:t xml:space="preserve"> packet duplication on a single carrier is not supported, i.e. the MAC layer cannot multiplex the two logical channels associated to a duplicate packet into the same HARQ entity.</w:t>
      </w:r>
    </w:p>
    <w:p w14:paraId="2D72FAE1"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The LCID(s) that can be used for transmission of one replica of a duplicate packet are reserved, i.e. they cannot be used by non-duplicated packet transmission. RAN2 to discuss whether this LCID(s) for the duplicated packet should be (pre)configured or hard-coded or up to the UE implementation. (FFS (pre)configuration or hard-coded or up to the UE implementation. Option should be worked for both mode3 and mode4.)</w:t>
      </w:r>
    </w:p>
    <w:p w14:paraId="3A4B5DAD"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1: PDCP performs packet duplication detection in Rx UE.</w:t>
      </w:r>
    </w:p>
    <w:p w14:paraId="56BF857C"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1: Confirm WA (i.e. using fixed LCIDs for duplicated packets as an agreement.</w:t>
      </w:r>
    </w:p>
    <w:p w14:paraId="5D8C6CFB"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3:</w:t>
      </w:r>
      <w:r w:rsidRPr="00C50DB1">
        <w:tab/>
        <w:t>Number of logical channels used for duplication is 10.</w:t>
      </w:r>
    </w:p>
    <w:p w14:paraId="7C83C8F6"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 xml:space="preserve">1: </w:t>
      </w:r>
      <w:r w:rsidRPr="00C50DB1">
        <w:tab/>
        <w:t>Introduce PDCP re-ordering function for the introduction of PDCP duplication transmission.</w:t>
      </w:r>
    </w:p>
    <w:p w14:paraId="66C18F75"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 xml:space="preserve">2: </w:t>
      </w:r>
      <w:r w:rsidRPr="00C50DB1">
        <w:tab/>
        <w:t>Keep the legacy PDCP header format.</w:t>
      </w:r>
    </w:p>
    <w:p w14:paraId="2AA972B7"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3:</w:t>
      </w:r>
      <w:r w:rsidRPr="00C50DB1">
        <w:tab/>
        <w:t>Keep the length of PDCP SN length.</w:t>
      </w:r>
    </w:p>
    <w:p w14:paraId="41A2AFF2" w14:textId="77777777" w:rsidR="00C50DB1" w:rsidRPr="00C50DB1" w:rsidRDefault="00C50DB1" w:rsidP="00C50DB1">
      <w:pPr>
        <w:pBdr>
          <w:top w:val="single" w:sz="4" w:space="0" w:color="auto"/>
          <w:left w:val="single" w:sz="4" w:space="0" w:color="auto"/>
          <w:bottom w:val="single" w:sz="4" w:space="0" w:color="auto"/>
          <w:right w:val="single" w:sz="4" w:space="0" w:color="auto"/>
          <w:between w:val="none" w:sz="0" w:space="0" w:color="auto"/>
        </w:pBdr>
      </w:pPr>
      <w:r w:rsidRPr="00C50DB1">
        <w:t>4:</w:t>
      </w:r>
      <w:r w:rsidRPr="00C50DB1">
        <w:tab/>
        <w:t>t-Reordering timer is left to UE implementation.</w:t>
      </w:r>
    </w:p>
    <w:p w14:paraId="6C3EA00E" w14:textId="317E9C07" w:rsidR="00C50DB1" w:rsidRDefault="00C94BFD" w:rsidP="00C94BFD">
      <w:pPr>
        <w:pStyle w:val="Proposal"/>
      </w:pPr>
      <w:bookmarkStart w:id="15" w:name="_Toc131674234"/>
      <w:r>
        <w:rPr>
          <w:rFonts w:hint="eastAsia"/>
        </w:rPr>
        <w:lastRenderedPageBreak/>
        <w:t>A</w:t>
      </w:r>
      <w:r>
        <w:t xml:space="preserve">s in LTE SL-CA, NR SL-CA support PDCP level duplication, with fixed LCIDs for </w:t>
      </w:r>
      <w:r w:rsidR="00EF7D09">
        <w:t xml:space="preserve">logical channel carrying </w:t>
      </w:r>
      <w:r>
        <w:t>duplicated packets.</w:t>
      </w:r>
      <w:r w:rsidR="00EF7D09">
        <w:t xml:space="preserve"> </w:t>
      </w:r>
      <w:r w:rsidR="00944745">
        <w:t xml:space="preserve">LCP ensures </w:t>
      </w:r>
      <w:r w:rsidR="00944745" w:rsidRPr="00EF7D09">
        <w:t xml:space="preserve">the two logical associated </w:t>
      </w:r>
      <w:r w:rsidR="001E403A">
        <w:t>with</w:t>
      </w:r>
      <w:r w:rsidR="001E403A" w:rsidRPr="00EF7D09">
        <w:t xml:space="preserve"> </w:t>
      </w:r>
      <w:r w:rsidR="00944745" w:rsidRPr="00EF7D09">
        <w:t xml:space="preserve">a duplicate packet </w:t>
      </w:r>
      <w:r w:rsidR="00944745">
        <w:t xml:space="preserve">will not be carried via </w:t>
      </w:r>
      <w:r w:rsidR="001E403A">
        <w:t xml:space="preserve">the </w:t>
      </w:r>
      <w:r w:rsidR="00944745">
        <w:t>same carrier</w:t>
      </w:r>
      <w:r w:rsidR="00944745" w:rsidRPr="00EF7D09">
        <w:t>.</w:t>
      </w:r>
      <w:bookmarkEnd w:id="15"/>
    </w:p>
    <w:p w14:paraId="5932AE02" w14:textId="1B00C0BC" w:rsidR="00140747" w:rsidRDefault="00944745" w:rsidP="009379EB">
      <w:pPr>
        <w:pStyle w:val="1"/>
      </w:pPr>
      <w:bookmarkStart w:id="16" w:name="_Toc114214864"/>
      <w:bookmarkStart w:id="17" w:name="_Toc114245162"/>
      <w:bookmarkStart w:id="18" w:name="_Toc126008719"/>
      <w:bookmarkEnd w:id="16"/>
      <w:bookmarkEnd w:id="17"/>
      <w:bookmarkEnd w:id="18"/>
      <w:r>
        <w:t>Discussion on those different from LTE SL</w:t>
      </w:r>
      <w:r w:rsidR="009379EB">
        <w:t xml:space="preserve"> </w:t>
      </w:r>
    </w:p>
    <w:p w14:paraId="43890114" w14:textId="3B4E910D" w:rsidR="00EF7D09" w:rsidRPr="00EF7D09" w:rsidRDefault="00EF7D09" w:rsidP="00EF7D09">
      <w:pPr>
        <w:pStyle w:val="20"/>
      </w:pPr>
      <w:r>
        <w:rPr>
          <w:rFonts w:hint="eastAsia"/>
        </w:rPr>
        <w:t>C</w:t>
      </w:r>
      <w:r>
        <w:t>arrier Configuration for Unicast</w:t>
      </w:r>
    </w:p>
    <w:p w14:paraId="5F1D057B" w14:textId="092E5F1E" w:rsidR="009379EB" w:rsidRDefault="00196529" w:rsidP="00944745">
      <w:r>
        <w:rPr>
          <w:rFonts w:hint="eastAsia"/>
        </w:rPr>
        <w:t>S</w:t>
      </w:r>
      <w:r>
        <w:t xml:space="preserve">ince UC was not considered in LTE-V2X, it is a delta part that needs to be considered separately for NR-SL. </w:t>
      </w:r>
    </w:p>
    <w:p w14:paraId="70932297" w14:textId="47011B88" w:rsidR="00E75B8B" w:rsidRDefault="00E75B8B" w:rsidP="001E403A">
      <w:pPr>
        <w:pStyle w:val="30"/>
        <w:ind w:left="720"/>
      </w:pPr>
      <w:r>
        <w:t>Carrier configuration</w:t>
      </w:r>
    </w:p>
    <w:p w14:paraId="2B838D1F" w14:textId="77777777" w:rsidR="00E75B8B" w:rsidRDefault="00E75B8B" w:rsidP="00E75B8B">
      <w:r>
        <w:rPr>
          <w:rFonts w:hint="eastAsia"/>
        </w:rPr>
        <w:t>A</w:t>
      </w:r>
      <w:r>
        <w:t xml:space="preserve">nother issue is considering R16/17 UE can be CA incapable, while R18 UE can be CA capable, then how to decide on the carrier for R16/17/18 UEs to exchange PC5-S </w:t>
      </w:r>
      <w:proofErr w:type="spellStart"/>
      <w:r>
        <w:t>signaling</w:t>
      </w:r>
      <w:proofErr w:type="spellEnd"/>
      <w:r>
        <w:t xml:space="preserve">, in a way that is compatible with R16/17 UE, i.e., no PC5-S </w:t>
      </w:r>
      <w:proofErr w:type="spellStart"/>
      <w:r>
        <w:t>signaling</w:t>
      </w:r>
      <w:proofErr w:type="spellEnd"/>
      <w:r>
        <w:t xml:space="preserve"> would be missed due to R16/17 UE cannot perform Tx/Rx on that carrier, and also it is power efficient as much as possible.</w:t>
      </w:r>
    </w:p>
    <w:p w14:paraId="70C9A24B" w14:textId="0BE71882" w:rsidR="00E75B8B" w:rsidRDefault="00E75B8B" w:rsidP="00E75B8B">
      <w:r>
        <w:rPr>
          <w:rFonts w:hint="eastAsia"/>
        </w:rPr>
        <w:t>F</w:t>
      </w:r>
      <w:r>
        <w:t xml:space="preserve">or this issue, we understand the key is that we need to ensure the solution, if any, works for legacy R16/17 UEs. Considering legacy UEs </w:t>
      </w:r>
      <w:r w:rsidR="001E403A">
        <w:t xml:space="preserve">rely </w:t>
      </w:r>
      <w:r>
        <w:t>on the following list to place the Tx/Rx module</w:t>
      </w:r>
    </w:p>
    <w:p w14:paraId="026414C1"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E75B8B">
        <w:rPr>
          <w:rFonts w:ascii="Courier New" w:eastAsia="Times New Roman" w:hAnsi="Courier New"/>
          <w:noProof/>
          <w:sz w:val="16"/>
          <w:szCs w:val="20"/>
          <w:lang w:eastAsia="en-GB"/>
        </w:rPr>
        <w:t xml:space="preserve">SL-ConfigCommonNR-r16 ::=        </w:t>
      </w:r>
      <w:r w:rsidRPr="00E75B8B">
        <w:rPr>
          <w:rFonts w:ascii="Courier New" w:eastAsia="Times New Roman" w:hAnsi="Courier New"/>
          <w:noProof/>
          <w:color w:val="993366"/>
          <w:sz w:val="16"/>
          <w:szCs w:val="20"/>
          <w:lang w:eastAsia="en-GB"/>
        </w:rPr>
        <w:t>SEQUENCE</w:t>
      </w:r>
      <w:r w:rsidRPr="00E75B8B">
        <w:rPr>
          <w:rFonts w:ascii="Courier New" w:eastAsia="Times New Roman" w:hAnsi="Courier New"/>
          <w:noProof/>
          <w:sz w:val="16"/>
          <w:szCs w:val="20"/>
          <w:lang w:eastAsia="en-GB"/>
        </w:rPr>
        <w:t xml:space="preserve"> {</w:t>
      </w:r>
    </w:p>
    <w:p w14:paraId="547CED2E"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E75B8B">
        <w:rPr>
          <w:rFonts w:ascii="Courier New" w:eastAsia="Times New Roman" w:hAnsi="Courier New"/>
          <w:noProof/>
          <w:sz w:val="16"/>
          <w:szCs w:val="20"/>
          <w:lang w:eastAsia="en-GB"/>
        </w:rPr>
        <w:t xml:space="preserve">    sl-FreqInfoList-r16                  </w:t>
      </w:r>
      <w:r w:rsidRPr="00E75B8B">
        <w:rPr>
          <w:rFonts w:ascii="Courier New" w:eastAsia="Times New Roman" w:hAnsi="Courier New"/>
          <w:noProof/>
          <w:color w:val="993366"/>
          <w:sz w:val="16"/>
          <w:szCs w:val="20"/>
          <w:lang w:eastAsia="en-GB"/>
        </w:rPr>
        <w:t>SEQUENCE</w:t>
      </w:r>
      <w:r w:rsidRPr="00E75B8B">
        <w:rPr>
          <w:rFonts w:ascii="Courier New" w:eastAsia="Times New Roman" w:hAnsi="Courier New"/>
          <w:noProof/>
          <w:sz w:val="16"/>
          <w:szCs w:val="20"/>
          <w:lang w:eastAsia="en-GB"/>
        </w:rPr>
        <w:t xml:space="preserve"> (</w:t>
      </w:r>
      <w:r w:rsidRPr="00E75B8B">
        <w:rPr>
          <w:rFonts w:ascii="Courier New" w:eastAsia="Times New Roman" w:hAnsi="Courier New"/>
          <w:noProof/>
          <w:color w:val="993366"/>
          <w:sz w:val="16"/>
          <w:szCs w:val="20"/>
          <w:lang w:eastAsia="en-GB"/>
        </w:rPr>
        <w:t>SIZE</w:t>
      </w:r>
      <w:r w:rsidRPr="00E75B8B">
        <w:rPr>
          <w:rFonts w:ascii="Courier New" w:eastAsia="Times New Roman" w:hAnsi="Courier New"/>
          <w:noProof/>
          <w:sz w:val="16"/>
          <w:szCs w:val="20"/>
          <w:lang w:eastAsia="en-GB"/>
        </w:rPr>
        <w:t xml:space="preserve"> (1..maxNrofFreqSL-r16))</w:t>
      </w:r>
      <w:r w:rsidRPr="00E75B8B">
        <w:rPr>
          <w:rFonts w:ascii="Courier New" w:eastAsia="Times New Roman" w:hAnsi="Courier New"/>
          <w:noProof/>
          <w:color w:val="993366"/>
          <w:sz w:val="16"/>
          <w:szCs w:val="20"/>
          <w:lang w:eastAsia="en-GB"/>
        </w:rPr>
        <w:t xml:space="preserve"> OF</w:t>
      </w:r>
      <w:r w:rsidRPr="00E75B8B">
        <w:rPr>
          <w:rFonts w:ascii="Courier New" w:eastAsia="Times New Roman" w:hAnsi="Courier New"/>
          <w:noProof/>
          <w:sz w:val="16"/>
          <w:szCs w:val="20"/>
          <w:lang w:eastAsia="en-GB"/>
        </w:rPr>
        <w:t xml:space="preserve"> SL-FreqConfigCommon-r16      </w:t>
      </w:r>
      <w:r w:rsidRPr="00E75B8B">
        <w:rPr>
          <w:rFonts w:ascii="Courier New" w:eastAsia="Times New Roman" w:hAnsi="Courier New"/>
          <w:noProof/>
          <w:color w:val="993366"/>
          <w:sz w:val="16"/>
          <w:szCs w:val="20"/>
          <w:lang w:eastAsia="en-GB"/>
        </w:rPr>
        <w:t>OPTIONAL</w:t>
      </w:r>
      <w:r w:rsidRPr="00E75B8B">
        <w:rPr>
          <w:rFonts w:ascii="Courier New" w:eastAsia="Times New Roman" w:hAnsi="Courier New"/>
          <w:noProof/>
          <w:sz w:val="16"/>
          <w:szCs w:val="20"/>
          <w:lang w:eastAsia="en-GB"/>
        </w:rPr>
        <w:t xml:space="preserve">,    </w:t>
      </w:r>
      <w:r w:rsidRPr="00E75B8B">
        <w:rPr>
          <w:rFonts w:ascii="Courier New" w:eastAsia="Times New Roman" w:hAnsi="Courier New"/>
          <w:noProof/>
          <w:color w:val="808080"/>
          <w:sz w:val="16"/>
          <w:szCs w:val="20"/>
          <w:lang w:eastAsia="en-GB"/>
        </w:rPr>
        <w:t>-- Need R</w:t>
      </w:r>
    </w:p>
    <w:p w14:paraId="57A3D8FA" w14:textId="77777777" w:rsidR="00E75B8B" w:rsidRP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E75B8B">
        <w:rPr>
          <w:rFonts w:ascii="Courier New" w:eastAsia="Times New Roman" w:hAnsi="Courier New"/>
          <w:noProof/>
          <w:sz w:val="16"/>
          <w:szCs w:val="20"/>
          <w:lang w:eastAsia="en-GB"/>
        </w:rPr>
        <w:t xml:space="preserve">    </w:t>
      </w:r>
      <w:r>
        <w:rPr>
          <w:rFonts w:ascii="Courier New" w:eastAsia="Times New Roman" w:hAnsi="Courier New"/>
          <w:noProof/>
          <w:sz w:val="16"/>
          <w:szCs w:val="20"/>
          <w:lang w:eastAsia="en-GB"/>
        </w:rPr>
        <w:t>[…]</w:t>
      </w:r>
    </w:p>
    <w:p w14:paraId="43C7C271" w14:textId="77777777" w:rsidR="00E75B8B" w:rsidRDefault="00E75B8B" w:rsidP="00E75B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E75B8B">
        <w:rPr>
          <w:rFonts w:ascii="Courier New" w:eastAsia="Times New Roman" w:hAnsi="Courier New"/>
          <w:noProof/>
          <w:sz w:val="16"/>
          <w:szCs w:val="20"/>
          <w:lang w:eastAsia="en-GB"/>
        </w:rPr>
        <w:t>}</w:t>
      </w:r>
    </w:p>
    <w:p w14:paraId="617B37CC" w14:textId="3BA3E308" w:rsidR="00E75B8B" w:rsidRDefault="00E75B8B" w:rsidP="00E75B8B">
      <w:pPr>
        <w:spacing w:beforeLines="50" w:before="120"/>
      </w:pPr>
      <w:r>
        <w:t xml:space="preserve">To restrict the R16/17 UE carrier selection, it means the concerned list has to be limited to a single carrier, so that all R16/17/18 UEs can focus on this carrier for PC5-S </w:t>
      </w:r>
      <w:proofErr w:type="spellStart"/>
      <w:r>
        <w:t>signaling</w:t>
      </w:r>
      <w:proofErr w:type="spellEnd"/>
      <w:r>
        <w:t xml:space="preserve"> exchange, and further carriers that </w:t>
      </w:r>
      <w:r w:rsidR="001E403A">
        <w:t xml:space="preserve">are </w:t>
      </w:r>
      <w:r>
        <w:t>used for CA operation after link establishment needs to be configured in another way, i.e., R16/17 incompatible manner.</w:t>
      </w:r>
    </w:p>
    <w:p w14:paraId="4F1889A4" w14:textId="7B9A0A7D" w:rsidR="00E75B8B" w:rsidRPr="00BA5B63" w:rsidRDefault="00E75B8B" w:rsidP="00E75B8B">
      <w:pPr>
        <w:pStyle w:val="Proposal"/>
      </w:pPr>
      <w:bookmarkStart w:id="19" w:name="_Toc131674235"/>
      <w:r>
        <w:rPr>
          <w:rFonts w:hint="eastAsia"/>
        </w:rPr>
        <w:t>R</w:t>
      </w:r>
      <w:r>
        <w:t>2 discus</w:t>
      </w:r>
      <w:r w:rsidR="001E403A">
        <w:t>se</w:t>
      </w:r>
      <w:r>
        <w:t xml:space="preserve">s whether to configure additional SL carriers using </w:t>
      </w:r>
      <w:r w:rsidRPr="00BA5B63">
        <w:rPr>
          <w:i/>
          <w:iCs/>
        </w:rPr>
        <w:t>sl-FreqInfoList-r16</w:t>
      </w:r>
      <w:r w:rsidR="001E403A">
        <w:t xml:space="preserve"> </w:t>
      </w:r>
      <w:r w:rsidR="001E403A">
        <w:rPr>
          <w:rFonts w:hint="eastAsia"/>
        </w:rPr>
        <w:t>o</w:t>
      </w:r>
      <w:r w:rsidR="001E403A">
        <w:t>r not</w:t>
      </w:r>
      <w:r>
        <w:t>, considering the interaction between R18 CA-capable UE and R16/17 CA-incapable UEs.</w:t>
      </w:r>
      <w:bookmarkEnd w:id="19"/>
      <w:r>
        <w:t xml:space="preserve"> </w:t>
      </w:r>
    </w:p>
    <w:p w14:paraId="5303C376" w14:textId="25E12B61" w:rsidR="00196529" w:rsidRDefault="00196529" w:rsidP="00196529">
      <w:pPr>
        <w:pStyle w:val="30"/>
        <w:ind w:left="720"/>
      </w:pPr>
      <w:r>
        <w:t>Before PC5-RRC establishment</w:t>
      </w:r>
    </w:p>
    <w:p w14:paraId="2B818D4E" w14:textId="2FCE8E08" w:rsidR="00196529" w:rsidRDefault="00196529" w:rsidP="00196529">
      <w:r>
        <w:rPr>
          <w:rFonts w:hint="eastAsia"/>
        </w:rPr>
        <w:t>B</w:t>
      </w:r>
      <w:r>
        <w:t xml:space="preserve">efore link establishment, the two UEs would need to exchange PC5-S </w:t>
      </w:r>
      <w:proofErr w:type="spellStart"/>
      <w:r>
        <w:t>signaling</w:t>
      </w:r>
      <w:proofErr w:type="spellEnd"/>
      <w:r>
        <w:t xml:space="preserve"> (yet no need to consider </w:t>
      </w:r>
      <w:r w:rsidR="001E403A">
        <w:t xml:space="preserve">the </w:t>
      </w:r>
      <w:r>
        <w:t xml:space="preserve">discovery message which is specifically for </w:t>
      </w:r>
      <w:proofErr w:type="spellStart"/>
      <w:r>
        <w:t>ProSe</w:t>
      </w:r>
      <w:proofErr w:type="spellEnd"/>
      <w:r>
        <w:t xml:space="preserve"> but not V2X, which is the focus of NR SL-CA).</w:t>
      </w:r>
    </w:p>
    <w:p w14:paraId="23AE06FE" w14:textId="0AD95778" w:rsidR="00196529" w:rsidRDefault="00196529" w:rsidP="00196529">
      <w:r>
        <w:rPr>
          <w:rFonts w:hint="eastAsia"/>
        </w:rPr>
        <w:t>F</w:t>
      </w:r>
      <w:r>
        <w:t xml:space="preserve">irstly, whether PC5-S </w:t>
      </w:r>
      <w:proofErr w:type="spellStart"/>
      <w:r>
        <w:t>signaling</w:t>
      </w:r>
      <w:proofErr w:type="spellEnd"/>
      <w:r>
        <w:t xml:space="preserve"> exchange is to happen at </w:t>
      </w:r>
      <w:r w:rsidR="00737D55">
        <w:t xml:space="preserve">multiple </w:t>
      </w:r>
      <w:r>
        <w:t>(pre)configured carriers?</w:t>
      </w:r>
    </w:p>
    <w:p w14:paraId="00B92C57" w14:textId="44AEECCB" w:rsidR="00196529" w:rsidRDefault="00196529" w:rsidP="00196529">
      <w:r>
        <w:rPr>
          <w:rFonts w:hint="eastAsia"/>
        </w:rPr>
        <w:t>1</w:t>
      </w:r>
      <w:r>
        <w:t xml:space="preserve">/ Theoretically, it is feasible, since </w:t>
      </w:r>
      <w:r w:rsidR="001E403A">
        <w:t xml:space="preserve">the </w:t>
      </w:r>
      <w:r>
        <w:t>revised WID said no need to consider Tx/Rx chain limitation;</w:t>
      </w:r>
    </w:p>
    <w:p w14:paraId="4F09234B" w14:textId="6714FA71" w:rsidR="00196529" w:rsidRDefault="00196529" w:rsidP="00196529">
      <w:r>
        <w:rPr>
          <w:rFonts w:hint="eastAsia"/>
        </w:rPr>
        <w:t>2</w:t>
      </w:r>
      <w:r>
        <w:t xml:space="preserve">/ Yet that means the UE has to keep all Rx chains running to be ready for incoming messages, which seems not very power efficient. But </w:t>
      </w:r>
      <w:r w:rsidR="00737D55">
        <w:t>on the other hand, it means</w:t>
      </w:r>
      <w:r>
        <w:t xml:space="preserve"> R2 has to conclude on the issue that which carrier(s) to use for the initial PC5-S </w:t>
      </w:r>
      <w:proofErr w:type="spellStart"/>
      <w:r>
        <w:t>signaling</w:t>
      </w:r>
      <w:proofErr w:type="spellEnd"/>
      <w:r>
        <w:t xml:space="preserve"> exchange.</w:t>
      </w:r>
    </w:p>
    <w:p w14:paraId="70A689F6" w14:textId="22EFCCB7" w:rsidR="00737D55" w:rsidRDefault="00737D55" w:rsidP="00196529">
      <w:r>
        <w:t xml:space="preserve">Combining the two, seems the only decisive factor is that since the capability of counterpart UE is unknown till AS-layer capability transfer, the usage of SL CA seems at PC5-S </w:t>
      </w:r>
      <w:proofErr w:type="spellStart"/>
      <w:r>
        <w:t>signaling</w:t>
      </w:r>
      <w:proofErr w:type="spellEnd"/>
      <w:r>
        <w:t xml:space="preserve"> exchange stage seems unsafe.</w:t>
      </w:r>
    </w:p>
    <w:p w14:paraId="026A0C2C" w14:textId="5ABCD70D" w:rsidR="00196529" w:rsidRDefault="00737D55" w:rsidP="00196529">
      <w:pPr>
        <w:pStyle w:val="Proposal"/>
      </w:pPr>
      <w:bookmarkStart w:id="20" w:name="_Toc131674236"/>
      <w:r>
        <w:t>RAN2 discus</w:t>
      </w:r>
      <w:r w:rsidR="001E403A">
        <w:t>se</w:t>
      </w:r>
      <w:r>
        <w:t>s not apply</w:t>
      </w:r>
      <w:r w:rsidR="001E403A">
        <w:t>ing</w:t>
      </w:r>
      <w:r>
        <w:t xml:space="preserve"> NR SL CA for PC5-S </w:t>
      </w:r>
      <w:proofErr w:type="spellStart"/>
      <w:r>
        <w:t>signaling</w:t>
      </w:r>
      <w:proofErr w:type="spellEnd"/>
      <w:r>
        <w:t xml:space="preserve"> exchange</w:t>
      </w:r>
      <w:r w:rsidR="00196529">
        <w:t>.</w:t>
      </w:r>
      <w:bookmarkEnd w:id="20"/>
      <w:r w:rsidR="00196529">
        <w:t xml:space="preserve"> </w:t>
      </w:r>
    </w:p>
    <w:p w14:paraId="4E3B9459" w14:textId="498B5544" w:rsidR="00E75B8B" w:rsidRPr="00E75B8B" w:rsidRDefault="00E75B8B" w:rsidP="001E403A"/>
    <w:p w14:paraId="3780D531" w14:textId="54638B19" w:rsidR="00196529" w:rsidRDefault="00196529" w:rsidP="00196529">
      <w:pPr>
        <w:pStyle w:val="30"/>
        <w:ind w:left="720"/>
      </w:pPr>
      <w:r>
        <w:rPr>
          <w:rFonts w:hint="eastAsia"/>
        </w:rPr>
        <w:t>A</w:t>
      </w:r>
      <w:r>
        <w:t>fter link establishment</w:t>
      </w:r>
    </w:p>
    <w:p w14:paraId="09DC2470" w14:textId="000E3E56" w:rsidR="00196529" w:rsidRDefault="00196529" w:rsidP="00196529">
      <w:r>
        <w:rPr>
          <w:rFonts w:hint="eastAsia"/>
        </w:rPr>
        <w:t>A</w:t>
      </w:r>
      <w:r>
        <w:t xml:space="preserve">fter PC5-S </w:t>
      </w:r>
      <w:proofErr w:type="spellStart"/>
      <w:r>
        <w:t>sign</w:t>
      </w:r>
      <w:r w:rsidR="00737D55">
        <w:t>a</w:t>
      </w:r>
      <w:r>
        <w:t>ling</w:t>
      </w:r>
      <w:proofErr w:type="spellEnd"/>
      <w:r>
        <w:t xml:space="preserve"> exchange, QoS info has been settled down, and then the UEs start to deliver PC5-RRC messages and SL-DRB messages.</w:t>
      </w:r>
    </w:p>
    <w:p w14:paraId="5132FAD9" w14:textId="3D7A1573" w:rsidR="00196529" w:rsidRDefault="00196529" w:rsidP="00196529">
      <w:r>
        <w:rPr>
          <w:rFonts w:hint="eastAsia"/>
        </w:rPr>
        <w:t>F</w:t>
      </w:r>
      <w:r>
        <w:t>or capability delivery: Currently it only includes frequency band indicator in band parameter, i.e., it cannot deliver the intra-band CA information to counterpart UE, which is the focus of Rel-18 NR SL</w:t>
      </w:r>
      <w:r>
        <w:rPr>
          <w:rFonts w:hint="eastAsia"/>
        </w:rPr>
        <w:t>-</w:t>
      </w:r>
      <w:r>
        <w:t xml:space="preserve">CA. From </w:t>
      </w:r>
      <w:r w:rsidR="001E403A">
        <w:t xml:space="preserve">a </w:t>
      </w:r>
      <w:proofErr w:type="spellStart"/>
      <w:r>
        <w:t>tuture</w:t>
      </w:r>
      <w:proofErr w:type="spellEnd"/>
      <w:r>
        <w:t xml:space="preserve">-proof perspective, it would be helpful to enhance the PC5-RRC capability information to include SL-CA capability. On the other hand, the WID clarifies no need to consider Tx/Rx chain limitation. </w:t>
      </w:r>
    </w:p>
    <w:p w14:paraId="13F2AB90" w14:textId="0F95BD11" w:rsidR="00196529" w:rsidRDefault="00196529" w:rsidP="00196529">
      <w:pPr>
        <w:pStyle w:val="Proposal"/>
      </w:pPr>
      <w:bookmarkStart w:id="21" w:name="_Toc131674237"/>
      <w:r>
        <w:rPr>
          <w:rFonts w:hint="eastAsia"/>
        </w:rPr>
        <w:t>R</w:t>
      </w:r>
      <w:r>
        <w:t>2 discus</w:t>
      </w:r>
      <w:r w:rsidR="001E403A">
        <w:t>se</w:t>
      </w:r>
      <w:r>
        <w:t xml:space="preserve">s </w:t>
      </w:r>
      <w:r w:rsidR="001E403A">
        <w:t>enhancing</w:t>
      </w:r>
      <w:r>
        <w:t xml:space="preserve"> </w:t>
      </w:r>
      <w:proofErr w:type="spellStart"/>
      <w:r w:rsidRPr="00196529">
        <w:t>UECapabilityInformationSidelink</w:t>
      </w:r>
      <w:proofErr w:type="spellEnd"/>
      <w:r>
        <w:t xml:space="preserve"> to include NR SL-CA related capability.</w:t>
      </w:r>
      <w:bookmarkEnd w:id="21"/>
    </w:p>
    <w:p w14:paraId="0B33DA2B" w14:textId="6EDE1FA0" w:rsidR="00196529" w:rsidRDefault="00196529" w:rsidP="00196529">
      <w:r>
        <w:rPr>
          <w:rFonts w:hint="eastAsia"/>
        </w:rPr>
        <w:lastRenderedPageBreak/>
        <w:t>F</w:t>
      </w:r>
      <w:r>
        <w:t>or AS-layer configuration: Currently</w:t>
      </w:r>
      <w:r w:rsidR="001E403A">
        <w:t>,</w:t>
      </w:r>
      <w:r>
        <w:t xml:space="preserve"> it does not include carrier configuration, so when SL-CA comes, there could be two way-outs:</w:t>
      </w:r>
    </w:p>
    <w:p w14:paraId="32F26572" w14:textId="708E5432" w:rsidR="00196529" w:rsidRDefault="00196529" w:rsidP="00196529">
      <w:r>
        <w:rPr>
          <w:rFonts w:hint="eastAsia"/>
        </w:rPr>
        <w:t>1</w:t>
      </w:r>
      <w:r>
        <w:t>/ Avoid touching carrier configuration in PC5-RRC, i.e., UE only relies on carrier configuration in network (pre)configuration;</w:t>
      </w:r>
    </w:p>
    <w:p w14:paraId="1F40F688" w14:textId="5A06C618" w:rsidR="00196529" w:rsidRDefault="00196529" w:rsidP="00196529">
      <w:r>
        <w:rPr>
          <w:rFonts w:hint="eastAsia"/>
        </w:rPr>
        <w:t>2</w:t>
      </w:r>
      <w:r>
        <w:t>/ Include carrier configuration in PC5-RRC, so that UE would combine carrier configuration in network (pre)configuration and in PC5-RRC for SL-CA.</w:t>
      </w:r>
    </w:p>
    <w:p w14:paraId="50EA685A" w14:textId="6CC2EC37" w:rsidR="00196529" w:rsidRDefault="00196529" w:rsidP="00196529">
      <w:r>
        <w:rPr>
          <w:rFonts w:hint="eastAsia"/>
        </w:rPr>
        <w:t>T</w:t>
      </w:r>
      <w:r>
        <w:t xml:space="preserve">he former one would be easier, but may lead to concern on extra power consumption if considering the latter one can help to limit the carrier set for CA operation. However, this concern is linked with the issue on PC5-S </w:t>
      </w:r>
      <w:proofErr w:type="spellStart"/>
      <w:r>
        <w:t>signaling</w:t>
      </w:r>
      <w:proofErr w:type="spellEnd"/>
      <w:r>
        <w:t xml:space="preserve"> exchange, i.e., if PC5-S </w:t>
      </w:r>
      <w:proofErr w:type="spellStart"/>
      <w:r>
        <w:t>signaling</w:t>
      </w:r>
      <w:proofErr w:type="spellEnd"/>
      <w:r>
        <w:t xml:space="preserve"> exchange can happen on all network (pre)configured carrier</w:t>
      </w:r>
      <w:r w:rsidR="001E403A">
        <w:t>s</w:t>
      </w:r>
      <w:r>
        <w:t xml:space="preserve">, there is no point to optimize power for PC5 unicast link connected UEs, considering it has to be ready for incoming PC5-S messages anyway. </w:t>
      </w:r>
    </w:p>
    <w:p w14:paraId="056FDD2C" w14:textId="7172EE26" w:rsidR="00196529" w:rsidRDefault="00196529" w:rsidP="00196529">
      <w:r>
        <w:t xml:space="preserve">On the other hand, if we go with Alt-2, R2 has to conclude how to combine the </w:t>
      </w:r>
      <w:proofErr w:type="spellStart"/>
      <w:r>
        <w:t>Uu</w:t>
      </w:r>
      <w:proofErr w:type="spellEnd"/>
      <w:r>
        <w:t xml:space="preserve">-RRC configuration and PC5-RRC configuration, e.g., </w:t>
      </w:r>
      <w:proofErr w:type="spellStart"/>
      <w:r>
        <w:t>Uu</w:t>
      </w:r>
      <w:proofErr w:type="spellEnd"/>
      <w:r>
        <w:t xml:space="preserve">-RRC configuration </w:t>
      </w:r>
      <w:r w:rsidR="00737D55">
        <w:t xml:space="preserve">from network to Tx-UE </w:t>
      </w:r>
      <w:r>
        <w:t>controls Tx-carriers</w:t>
      </w:r>
      <w:r w:rsidR="00737D55">
        <w:t xml:space="preserve"> of Tx-UE</w:t>
      </w:r>
      <w:r>
        <w:t xml:space="preserve">, while PC5-RRC </w:t>
      </w:r>
      <w:r w:rsidR="00737D55">
        <w:t xml:space="preserve">from Tx-UE to Rx-UE </w:t>
      </w:r>
      <w:r>
        <w:t>controls Rx-carriers</w:t>
      </w:r>
      <w:r w:rsidR="00737D55">
        <w:t xml:space="preserve"> of Rx-UE</w:t>
      </w:r>
      <w:r>
        <w:t xml:space="preserve">. </w:t>
      </w:r>
    </w:p>
    <w:p w14:paraId="28DB974C" w14:textId="5326C252" w:rsidR="00196529" w:rsidRDefault="00196529" w:rsidP="00196529">
      <w:pPr>
        <w:pStyle w:val="Proposal"/>
      </w:pPr>
      <w:bookmarkStart w:id="22" w:name="_Toc131674238"/>
      <w:r>
        <w:rPr>
          <w:rFonts w:hint="eastAsia"/>
        </w:rPr>
        <w:t>R</w:t>
      </w:r>
      <w:r>
        <w:t>2 discus</w:t>
      </w:r>
      <w:r w:rsidR="001E403A">
        <w:t>se</w:t>
      </w:r>
      <w:r>
        <w:t xml:space="preserve">s whether to include carrier configuration into </w:t>
      </w:r>
      <w:proofErr w:type="spellStart"/>
      <w:r w:rsidRPr="00196529">
        <w:t>RRCReconfigurationSidelink</w:t>
      </w:r>
      <w:proofErr w:type="spellEnd"/>
      <w:r>
        <w:t>.</w:t>
      </w:r>
      <w:bookmarkEnd w:id="22"/>
    </w:p>
    <w:p w14:paraId="0BE5DD33" w14:textId="24B0EE39" w:rsidR="00196529" w:rsidRDefault="00196529" w:rsidP="00196529">
      <w:r>
        <w:rPr>
          <w:rFonts w:hint="eastAsia"/>
        </w:rPr>
        <w:t>S</w:t>
      </w:r>
      <w:r>
        <w:t xml:space="preserve">imilarly, we need to conclude on the usable carrier(s) for PC5-RRC </w:t>
      </w:r>
      <w:proofErr w:type="spellStart"/>
      <w:r>
        <w:t>signaling</w:t>
      </w:r>
      <w:proofErr w:type="spellEnd"/>
      <w:r>
        <w:t xml:space="preserve">. Yet considering the pending issue on whether to include carrier configuration in AS-layer configuration, we can limit the question to </w:t>
      </w:r>
      <w:r w:rsidR="001E403A">
        <w:t xml:space="preserve">the </w:t>
      </w:r>
      <w:r>
        <w:t xml:space="preserve">initial PC5-RRC message exchange before the first </w:t>
      </w:r>
      <w:proofErr w:type="spellStart"/>
      <w:r w:rsidRPr="00196529">
        <w:t>RRCReconfigurationSidelink</w:t>
      </w:r>
      <w:proofErr w:type="spellEnd"/>
      <w:r>
        <w:t xml:space="preserve"> takes effect.</w:t>
      </w:r>
    </w:p>
    <w:p w14:paraId="3D6FFFA0" w14:textId="5F4FFEB8" w:rsidR="00737D55" w:rsidRDefault="00737D55" w:rsidP="00196529">
      <w:r>
        <w:t xml:space="preserve">Due to the same logic for PC5-S </w:t>
      </w:r>
      <w:proofErr w:type="spellStart"/>
      <w:r>
        <w:t>signaling</w:t>
      </w:r>
      <w:proofErr w:type="spellEnd"/>
      <w:r>
        <w:t>, at least the delivery of capability transfer should not be CA-based. Then it seems not that motivated to use multi-carrier transmission only for RRC Reconfiguration SL message.</w:t>
      </w:r>
    </w:p>
    <w:p w14:paraId="0C63A01B" w14:textId="6C5C4294" w:rsidR="00196529" w:rsidRDefault="00196529" w:rsidP="00196529">
      <w:pPr>
        <w:pStyle w:val="Proposal"/>
      </w:pPr>
      <w:bookmarkStart w:id="23" w:name="_Toc131674239"/>
      <w:r>
        <w:rPr>
          <w:rFonts w:hint="eastAsia"/>
        </w:rPr>
        <w:t>R</w:t>
      </w:r>
      <w:r>
        <w:t>2 discus</w:t>
      </w:r>
      <w:r w:rsidR="001E403A">
        <w:t>se</w:t>
      </w:r>
      <w:r>
        <w:t xml:space="preserve">s </w:t>
      </w:r>
      <w:r w:rsidR="00737D55">
        <w:t>not apply</w:t>
      </w:r>
      <w:r w:rsidR="001E403A">
        <w:t>ing</w:t>
      </w:r>
      <w:r w:rsidR="00737D55">
        <w:t xml:space="preserve"> SL CA for</w:t>
      </w:r>
      <w:r>
        <w:t xml:space="preserve"> </w:t>
      </w:r>
      <w:r w:rsidR="001E403A">
        <w:t xml:space="preserve">the </w:t>
      </w:r>
      <w:r>
        <w:t xml:space="preserve">initial PC5-RRC </w:t>
      </w:r>
      <w:proofErr w:type="spellStart"/>
      <w:r>
        <w:t>signaling</w:t>
      </w:r>
      <w:proofErr w:type="spellEnd"/>
      <w:r>
        <w:t xml:space="preserve"> exchange (i.e., </w:t>
      </w:r>
      <w:r w:rsidR="00737D55">
        <w:t xml:space="preserve">the PC5-RRC messages delivered </w:t>
      </w:r>
      <w:r>
        <w:t xml:space="preserve">before first </w:t>
      </w:r>
      <w:proofErr w:type="spellStart"/>
      <w:r w:rsidRPr="00196529">
        <w:t>RRCReconfigurationSidelink</w:t>
      </w:r>
      <w:proofErr w:type="spellEnd"/>
      <w:r>
        <w:t xml:space="preserve"> takes effect).</w:t>
      </w:r>
      <w:bookmarkEnd w:id="23"/>
      <w:r>
        <w:t xml:space="preserve"> </w:t>
      </w:r>
    </w:p>
    <w:p w14:paraId="40124051" w14:textId="4C86216F" w:rsidR="00944745" w:rsidRDefault="00944745" w:rsidP="00944745">
      <w:pPr>
        <w:pStyle w:val="20"/>
      </w:pPr>
      <w:r>
        <w:rPr>
          <w:rFonts w:hint="eastAsia"/>
        </w:rPr>
        <w:t>D</w:t>
      </w:r>
      <w:r>
        <w:t>uplication</w:t>
      </w:r>
    </w:p>
    <w:p w14:paraId="13085DE7" w14:textId="77777777" w:rsidR="00944745" w:rsidRDefault="00944745" w:rsidP="00944745">
      <w:r>
        <w:rPr>
          <w:rFonts w:hint="eastAsia"/>
        </w:rPr>
        <w:t>I</w:t>
      </w:r>
      <w:r>
        <w:t>n LTE SL-CA, duplication activation is done by UE autonomously based on PPPR value from upper layer and PPPR threshold in (pre)configuration.</w:t>
      </w:r>
    </w:p>
    <w:p w14:paraId="430719B8" w14:textId="77777777" w:rsidR="00944745" w:rsidRPr="00C94BFD" w:rsidRDefault="00944745" w:rsidP="00944745">
      <w:pPr>
        <w:pBdr>
          <w:top w:val="single" w:sz="4" w:space="0" w:color="auto"/>
          <w:left w:val="single" w:sz="4" w:space="0" w:color="auto"/>
          <w:bottom w:val="single" w:sz="4" w:space="0" w:color="auto"/>
          <w:right w:val="single" w:sz="4" w:space="0" w:color="auto"/>
          <w:between w:val="none" w:sz="0" w:space="0" w:color="auto"/>
        </w:pBdr>
      </w:pPr>
      <w:r w:rsidRPr="00C94BFD">
        <w:t xml:space="preserve">Will ask SA2 the possibility to derive reliability </w:t>
      </w:r>
      <w:proofErr w:type="spellStart"/>
      <w:r w:rsidRPr="00C94BFD">
        <w:t>inforamtion</w:t>
      </w:r>
      <w:proofErr w:type="spellEnd"/>
      <w:r w:rsidRPr="00C94BFD">
        <w:t xml:space="preserve">. Will include some background information for packet duplication and the </w:t>
      </w:r>
      <w:proofErr w:type="spellStart"/>
      <w:r w:rsidRPr="00C94BFD">
        <w:t>benifits</w:t>
      </w:r>
      <w:proofErr w:type="spellEnd"/>
      <w:r w:rsidRPr="00C94BFD">
        <w:t xml:space="preserve"> of reliability indication. Includes background information of Rel-14 PPPP.</w:t>
      </w:r>
    </w:p>
    <w:p w14:paraId="02728788" w14:textId="77777777" w:rsidR="00944745" w:rsidRPr="00C94BFD" w:rsidRDefault="00944745" w:rsidP="00944745">
      <w:pPr>
        <w:pBdr>
          <w:top w:val="single" w:sz="4" w:space="0" w:color="auto"/>
          <w:left w:val="single" w:sz="4" w:space="0" w:color="auto"/>
          <w:bottom w:val="single" w:sz="4" w:space="0" w:color="auto"/>
          <w:right w:val="single" w:sz="4" w:space="0" w:color="auto"/>
          <w:between w:val="none" w:sz="0" w:space="0" w:color="auto"/>
        </w:pBdr>
      </w:pPr>
      <w:r w:rsidRPr="00C94BFD">
        <w:t>For mode4 (connected and idle), UE autonomous activation of duplication transmission on multiple carriers is allowed based on (pre)configuration. FFS on UE request to NW for duplication transmission.</w:t>
      </w:r>
    </w:p>
    <w:p w14:paraId="7EC61E28" w14:textId="77777777" w:rsidR="00944745" w:rsidRPr="00C94BFD" w:rsidRDefault="00944745" w:rsidP="00944745">
      <w:pPr>
        <w:pBdr>
          <w:top w:val="single" w:sz="4" w:space="0" w:color="auto"/>
          <w:left w:val="single" w:sz="4" w:space="0" w:color="auto"/>
          <w:bottom w:val="single" w:sz="4" w:space="0" w:color="auto"/>
          <w:right w:val="single" w:sz="4" w:space="0" w:color="auto"/>
          <w:between w:val="none" w:sz="0" w:space="0" w:color="auto"/>
        </w:pBdr>
      </w:pPr>
      <w:r w:rsidRPr="00C94BFD">
        <w:t xml:space="preserve">1: </w:t>
      </w:r>
      <w:r w:rsidRPr="00C94BFD">
        <w:tab/>
        <w:t xml:space="preserve">A PPPR threshold is configured to the UE (either Mode 3 UE or Mode 4 UE) to indicate the PPPR values that are configured and activated for </w:t>
      </w:r>
      <w:proofErr w:type="spellStart"/>
      <w:r w:rsidRPr="00C94BFD">
        <w:t>sidelink</w:t>
      </w:r>
      <w:proofErr w:type="spellEnd"/>
      <w:r w:rsidRPr="00C94BFD">
        <w:t xml:space="preserve"> packet duplication.</w:t>
      </w:r>
    </w:p>
    <w:p w14:paraId="117FD5C1" w14:textId="5AB5C9D4" w:rsidR="00944745" w:rsidRDefault="00944745" w:rsidP="00944745">
      <w:r>
        <w:t xml:space="preserve">Considering nowadays for NR SL, </w:t>
      </w:r>
      <w:r w:rsidR="00FA6F3D">
        <w:t>the configuration is done similar</w:t>
      </w:r>
      <w:r w:rsidR="001E403A">
        <w:t>ly</w:t>
      </w:r>
      <w:r w:rsidR="00FA6F3D">
        <w:t xml:space="preserve"> to </w:t>
      </w:r>
      <w:proofErr w:type="spellStart"/>
      <w:r w:rsidR="00FA6F3D">
        <w:t>Uu</w:t>
      </w:r>
      <w:proofErr w:type="spellEnd"/>
      <w:r w:rsidR="00FA6F3D">
        <w:t>, duplication (de)configuration can be done simply based on SLRB configuration.</w:t>
      </w:r>
    </w:p>
    <w:p w14:paraId="703802D6" w14:textId="16F5A9A8" w:rsidR="00944745" w:rsidRDefault="00FA6F3D" w:rsidP="00944745">
      <w:pPr>
        <w:pStyle w:val="Proposal"/>
      </w:pPr>
      <w:bookmarkStart w:id="24" w:name="_Toc131674240"/>
      <w:r>
        <w:t>UE follows SLRB (pre)configuration</w:t>
      </w:r>
      <w:r w:rsidR="00944745">
        <w:t xml:space="preserve"> </w:t>
      </w:r>
      <w:r>
        <w:t xml:space="preserve">to </w:t>
      </w:r>
      <w:r w:rsidR="001E403A">
        <w:t xml:space="preserve">configure </w:t>
      </w:r>
      <w:r>
        <w:t>PDCP duplication or not.</w:t>
      </w:r>
      <w:bookmarkEnd w:id="24"/>
    </w:p>
    <w:p w14:paraId="29BF82C1" w14:textId="25BFC1E7" w:rsidR="00C50DB1" w:rsidRDefault="00C50DB1" w:rsidP="00C50DB1">
      <w:pPr>
        <w:pStyle w:val="20"/>
      </w:pPr>
      <w:r>
        <w:rPr>
          <w:rFonts w:hint="eastAsia"/>
        </w:rPr>
        <w:t>R</w:t>
      </w:r>
      <w:r>
        <w:t>LF/RLM</w:t>
      </w:r>
    </w:p>
    <w:p w14:paraId="487E86E5" w14:textId="1661CA8B" w:rsidR="00196529" w:rsidRDefault="00196529" w:rsidP="00196529">
      <w:r>
        <w:rPr>
          <w:rFonts w:hint="eastAsia"/>
        </w:rPr>
        <w:t>I</w:t>
      </w:r>
      <w:r>
        <w:t>n Rel-16, AS-layer RLF for UC link was defined as follows</w:t>
      </w:r>
    </w:p>
    <w:p w14:paraId="57A6AB3C"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196529">
        <w:rPr>
          <w:rFonts w:ascii="Times New Roman" w:eastAsia="Times New Roman" w:hAnsi="Times New Roman"/>
          <w:szCs w:val="20"/>
          <w:lang w:eastAsia="ko-KR"/>
        </w:rPr>
        <w:t xml:space="preserve">The </w:t>
      </w:r>
      <w:proofErr w:type="spellStart"/>
      <w:r w:rsidRPr="00196529">
        <w:rPr>
          <w:rFonts w:ascii="Times New Roman" w:eastAsia="Times New Roman" w:hAnsi="Times New Roman"/>
          <w:szCs w:val="20"/>
          <w:lang w:eastAsia="ja-JP"/>
        </w:rPr>
        <w:t>Sidelink</w:t>
      </w:r>
      <w:proofErr w:type="spellEnd"/>
      <w:r w:rsidRPr="00196529">
        <w:rPr>
          <w:rFonts w:ascii="Times New Roman" w:eastAsia="Times New Roman" w:hAnsi="Times New Roman"/>
          <w:szCs w:val="20"/>
          <w:lang w:eastAsia="ja-JP"/>
        </w:rPr>
        <w:t xml:space="preserve"> HARQ Entity </w:t>
      </w:r>
      <w:r w:rsidRPr="00196529">
        <w:rPr>
          <w:rFonts w:ascii="Times New Roman" w:eastAsia="Times New Roman" w:hAnsi="Times New Roman"/>
          <w:szCs w:val="20"/>
          <w:lang w:eastAsia="ko-KR"/>
        </w:rPr>
        <w:t>shall for each PSFCH reception occasion associated to the PSSCH transmission:</w:t>
      </w:r>
    </w:p>
    <w:p w14:paraId="30040F4A"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ko-KR"/>
        </w:rPr>
        <w:t>1&gt;</w:t>
      </w:r>
      <w:r w:rsidRPr="00196529">
        <w:rPr>
          <w:rFonts w:ascii="Times New Roman" w:eastAsia="Times New Roman" w:hAnsi="Times New Roman"/>
          <w:noProof/>
          <w:szCs w:val="20"/>
          <w:lang w:eastAsia="ko-KR"/>
        </w:rPr>
        <w:tab/>
        <w:t xml:space="preserve">if </w:t>
      </w:r>
      <w:r w:rsidRPr="00196529">
        <w:rPr>
          <w:rFonts w:ascii="Times New Roman" w:hAnsi="Times New Roman"/>
          <w:bCs/>
          <w:kern w:val="32"/>
          <w:szCs w:val="20"/>
        </w:rPr>
        <w:t>PSFCH reception is absent on the PSFCH reception occasion</w:t>
      </w:r>
      <w:r w:rsidRPr="00196529">
        <w:rPr>
          <w:rFonts w:ascii="Times New Roman" w:eastAsia="Times New Roman" w:hAnsi="Times New Roman"/>
          <w:noProof/>
          <w:szCs w:val="20"/>
          <w:lang w:eastAsia="ja-JP"/>
        </w:rPr>
        <w:t>:</w:t>
      </w:r>
    </w:p>
    <w:p w14:paraId="26CB5257"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ja-JP"/>
        </w:rPr>
        <w:t>2&gt;</w:t>
      </w:r>
      <w:r w:rsidRPr="00196529">
        <w:rPr>
          <w:rFonts w:ascii="Times New Roman" w:eastAsia="Times New Roman" w:hAnsi="Times New Roman"/>
          <w:noProof/>
          <w:szCs w:val="20"/>
          <w:lang w:eastAsia="ja-JP"/>
        </w:rPr>
        <w:tab/>
        <w:t xml:space="preserve">increment </w:t>
      </w:r>
      <w:r w:rsidRPr="00196529">
        <w:rPr>
          <w:rFonts w:ascii="Times New Roman" w:eastAsia="Times New Roman" w:hAnsi="Times New Roman"/>
          <w:i/>
          <w:noProof/>
          <w:szCs w:val="20"/>
          <w:lang w:eastAsia="ja-JP"/>
        </w:rPr>
        <w:t>numConsecutiveDTX</w:t>
      </w:r>
      <w:r w:rsidRPr="00196529">
        <w:rPr>
          <w:rFonts w:ascii="Times New Roman" w:eastAsia="Times New Roman" w:hAnsi="Times New Roman"/>
          <w:szCs w:val="20"/>
          <w:lang w:eastAsia="ja-JP"/>
        </w:rPr>
        <w:t xml:space="preserve"> by 1</w:t>
      </w:r>
      <w:r w:rsidRPr="00196529">
        <w:rPr>
          <w:rFonts w:ascii="Times New Roman" w:eastAsia="Times New Roman" w:hAnsi="Times New Roman"/>
          <w:noProof/>
          <w:szCs w:val="20"/>
          <w:lang w:eastAsia="ja-JP"/>
        </w:rPr>
        <w:t>;</w:t>
      </w:r>
    </w:p>
    <w:p w14:paraId="61229FE1"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ja-JP"/>
        </w:rPr>
        <w:t>2&gt;</w:t>
      </w:r>
      <w:r w:rsidRPr="00196529">
        <w:rPr>
          <w:rFonts w:ascii="Times New Roman" w:eastAsia="Times New Roman" w:hAnsi="Times New Roman"/>
          <w:noProof/>
          <w:szCs w:val="20"/>
          <w:lang w:eastAsia="ja-JP"/>
        </w:rPr>
        <w:tab/>
        <w:t xml:space="preserve">if </w:t>
      </w:r>
      <w:r w:rsidRPr="00196529">
        <w:rPr>
          <w:rFonts w:ascii="Times New Roman" w:eastAsia="Times New Roman" w:hAnsi="Times New Roman"/>
          <w:i/>
          <w:noProof/>
          <w:szCs w:val="20"/>
          <w:lang w:eastAsia="ja-JP"/>
        </w:rPr>
        <w:t>numConsecutiveDTX</w:t>
      </w:r>
      <w:r w:rsidRPr="00196529">
        <w:rPr>
          <w:rFonts w:ascii="Times New Roman" w:eastAsia="Times New Roman" w:hAnsi="Times New Roman"/>
          <w:noProof/>
          <w:szCs w:val="20"/>
          <w:lang w:eastAsia="ja-JP"/>
        </w:rPr>
        <w:t xml:space="preserve"> reaches </w:t>
      </w:r>
      <w:proofErr w:type="spellStart"/>
      <w:r w:rsidRPr="00196529">
        <w:rPr>
          <w:rFonts w:ascii="Times New Roman" w:eastAsia="Times New Roman" w:hAnsi="Times New Roman"/>
          <w:i/>
          <w:szCs w:val="20"/>
          <w:lang w:eastAsia="ja-JP"/>
        </w:rPr>
        <w:t>sl-</w:t>
      </w:r>
      <w:r w:rsidRPr="00196529">
        <w:rPr>
          <w:rFonts w:ascii="Times New Roman" w:eastAsia="Times New Roman" w:hAnsi="Times New Roman"/>
          <w:i/>
          <w:noProof/>
          <w:szCs w:val="20"/>
          <w:lang w:eastAsia="ja-JP"/>
        </w:rPr>
        <w:t>maxNumConsecutiveDTX</w:t>
      </w:r>
      <w:proofErr w:type="spellEnd"/>
      <w:r w:rsidRPr="00196529">
        <w:rPr>
          <w:rFonts w:ascii="Times New Roman" w:eastAsia="Times New Roman" w:hAnsi="Times New Roman"/>
          <w:noProof/>
          <w:szCs w:val="20"/>
          <w:lang w:eastAsia="ja-JP"/>
        </w:rPr>
        <w:t>:</w:t>
      </w:r>
    </w:p>
    <w:p w14:paraId="085C777F"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ja-JP"/>
        </w:rPr>
        <w:t>3&gt;</w:t>
      </w:r>
      <w:r w:rsidRPr="00196529">
        <w:rPr>
          <w:rFonts w:ascii="Times New Roman" w:eastAsia="Times New Roman" w:hAnsi="Times New Roman"/>
          <w:noProof/>
          <w:szCs w:val="20"/>
          <w:lang w:eastAsia="ja-JP"/>
        </w:rPr>
        <w:tab/>
        <w:t xml:space="preserve">indicate HARQ-based Sidelink RLF detection to </w:t>
      </w:r>
      <w:r w:rsidRPr="00196529">
        <w:rPr>
          <w:rFonts w:ascii="Times New Roman" w:eastAsia="Times New Roman" w:hAnsi="Times New Roman"/>
          <w:szCs w:val="20"/>
          <w:lang w:eastAsia="ja-JP"/>
        </w:rPr>
        <w:t>RRC</w:t>
      </w:r>
      <w:r w:rsidRPr="00196529">
        <w:rPr>
          <w:rFonts w:ascii="Times New Roman" w:eastAsia="Times New Roman" w:hAnsi="Times New Roman"/>
          <w:noProof/>
          <w:szCs w:val="20"/>
          <w:lang w:eastAsia="ja-JP"/>
        </w:rPr>
        <w:t>.</w:t>
      </w:r>
    </w:p>
    <w:p w14:paraId="5E61072C"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ja-JP"/>
        </w:rPr>
        <w:t>1&gt;</w:t>
      </w:r>
      <w:r w:rsidRPr="00196529">
        <w:rPr>
          <w:rFonts w:ascii="Times New Roman" w:eastAsia="Times New Roman" w:hAnsi="Times New Roman"/>
          <w:noProof/>
          <w:szCs w:val="20"/>
          <w:lang w:eastAsia="ko-KR"/>
        </w:rPr>
        <w:tab/>
      </w:r>
      <w:r w:rsidRPr="00196529">
        <w:rPr>
          <w:rFonts w:ascii="Times New Roman" w:eastAsia="Times New Roman" w:hAnsi="Times New Roman"/>
          <w:noProof/>
          <w:szCs w:val="20"/>
          <w:lang w:eastAsia="ja-JP"/>
        </w:rPr>
        <w:t>else:</w:t>
      </w:r>
    </w:p>
    <w:p w14:paraId="4B5CFA20" w14:textId="77777777" w:rsidR="00196529" w:rsidRPr="00196529" w:rsidRDefault="00196529" w:rsidP="0019652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noProof/>
          <w:szCs w:val="20"/>
          <w:lang w:eastAsia="ja-JP"/>
        </w:rPr>
      </w:pPr>
      <w:r w:rsidRPr="00196529">
        <w:rPr>
          <w:rFonts w:ascii="Times New Roman" w:eastAsia="Times New Roman" w:hAnsi="Times New Roman"/>
          <w:noProof/>
          <w:szCs w:val="20"/>
          <w:lang w:eastAsia="ja-JP"/>
        </w:rPr>
        <w:t>2&gt;</w:t>
      </w:r>
      <w:r w:rsidRPr="00196529">
        <w:rPr>
          <w:rFonts w:ascii="Times New Roman" w:eastAsia="Times New Roman" w:hAnsi="Times New Roman"/>
          <w:noProof/>
          <w:szCs w:val="20"/>
          <w:lang w:eastAsia="ja-JP"/>
        </w:rPr>
        <w:tab/>
      </w:r>
      <w:r w:rsidRPr="00196529">
        <w:rPr>
          <w:rFonts w:ascii="Times New Roman" w:eastAsia="Times New Roman" w:hAnsi="Times New Roman"/>
          <w:szCs w:val="20"/>
          <w:lang w:eastAsia="ko-KR"/>
        </w:rPr>
        <w:t>re-initialize</w:t>
      </w:r>
      <w:r w:rsidRPr="00196529">
        <w:rPr>
          <w:rFonts w:ascii="Times New Roman" w:eastAsia="Times New Roman" w:hAnsi="Times New Roman"/>
          <w:noProof/>
          <w:szCs w:val="20"/>
          <w:lang w:eastAsia="ja-JP"/>
        </w:rPr>
        <w:t xml:space="preserve"> </w:t>
      </w:r>
      <w:r w:rsidRPr="00196529">
        <w:rPr>
          <w:rFonts w:ascii="Times New Roman" w:eastAsia="Times New Roman" w:hAnsi="Times New Roman"/>
          <w:i/>
          <w:noProof/>
          <w:szCs w:val="20"/>
          <w:lang w:eastAsia="ja-JP"/>
        </w:rPr>
        <w:t>numConsecutiveDTX</w:t>
      </w:r>
      <w:r w:rsidRPr="00196529">
        <w:rPr>
          <w:rFonts w:ascii="Times New Roman" w:eastAsia="Times New Roman" w:hAnsi="Times New Roman"/>
          <w:noProof/>
          <w:szCs w:val="20"/>
          <w:lang w:eastAsia="ja-JP"/>
        </w:rPr>
        <w:t xml:space="preserve"> to zero.</w:t>
      </w:r>
    </w:p>
    <w:p w14:paraId="3A6B3FF6" w14:textId="0F3C3AFF" w:rsidR="00196529" w:rsidRDefault="00196529" w:rsidP="00196529">
      <w:r>
        <w:lastRenderedPageBreak/>
        <w:t>To adapt this single-carrier RLF detection method to CA scenario, there are two dimensions to explore</w:t>
      </w:r>
    </w:p>
    <w:p w14:paraId="14B006D5" w14:textId="5A64115F" w:rsidR="00196529" w:rsidRDefault="00196529">
      <w:pPr>
        <w:pStyle w:val="aff4"/>
        <w:numPr>
          <w:ilvl w:val="0"/>
          <w:numId w:val="16"/>
        </w:numPr>
        <w:ind w:left="357" w:hanging="357"/>
        <w:contextualSpacing w:val="0"/>
      </w:pPr>
      <w:r>
        <w:t xml:space="preserve">In CA scenario, whether as </w:t>
      </w:r>
      <w:proofErr w:type="spellStart"/>
      <w:r>
        <w:t>Uu</w:t>
      </w:r>
      <w:proofErr w:type="spellEnd"/>
      <w:r>
        <w:t xml:space="preserve"> to focus on a single CC, e.g., PCC, or treat all carriers equally. Based on the latest WID, it should the latter case;</w:t>
      </w:r>
    </w:p>
    <w:p w14:paraId="4BFB3F28" w14:textId="2C805F67" w:rsidR="00196529" w:rsidRPr="00196529" w:rsidRDefault="00196529">
      <w:pPr>
        <w:pStyle w:val="aff4"/>
        <w:numPr>
          <w:ilvl w:val="0"/>
          <w:numId w:val="16"/>
        </w:numPr>
        <w:ind w:left="357" w:hanging="357"/>
        <w:contextualSpacing w:val="0"/>
      </w:pPr>
      <w:r>
        <w:t xml:space="preserve">In case more than one CCs to detect RLF, whether to the count </w:t>
      </w:r>
      <w:proofErr w:type="spellStart"/>
      <w:r w:rsidRPr="00196529">
        <w:rPr>
          <w:i/>
          <w:iCs/>
        </w:rPr>
        <w:t>numConsecutiveDTX</w:t>
      </w:r>
      <w:proofErr w:type="spellEnd"/>
      <w:r w:rsidRPr="00196529">
        <w:rPr>
          <w:i/>
          <w:iCs/>
        </w:rPr>
        <w:t xml:space="preserve"> </w:t>
      </w:r>
      <w:r>
        <w:t xml:space="preserve">would be per-CC (so when the count on all carriers reaches max value, the RLF is </w:t>
      </w:r>
      <w:proofErr w:type="spellStart"/>
      <w:r>
        <w:t>declaread</w:t>
      </w:r>
      <w:proofErr w:type="spellEnd"/>
      <w:r>
        <w:t>)  or jointly across on CCs (so when it reaches max value, RLF is declared).</w:t>
      </w:r>
    </w:p>
    <w:p w14:paraId="22F88F08" w14:textId="7B0413B7" w:rsidR="00C94BFD" w:rsidRPr="00944745" w:rsidRDefault="00196529" w:rsidP="00196529">
      <w:pPr>
        <w:pStyle w:val="Proposal"/>
      </w:pPr>
      <w:bookmarkStart w:id="25" w:name="_Toc131674241"/>
      <w:r>
        <w:rPr>
          <w:rFonts w:hint="eastAsia"/>
        </w:rPr>
        <w:t>F</w:t>
      </w:r>
      <w:r>
        <w:t xml:space="preserve">or a UE transmits using multiple SL carriers, the AS-layer RLF is detected by checking PSFCH of all involved SL carriers. FFS whether the count (i.e., </w:t>
      </w:r>
      <w:proofErr w:type="spellStart"/>
      <w:r w:rsidRPr="00196529">
        <w:rPr>
          <w:i/>
          <w:iCs/>
        </w:rPr>
        <w:t>numConsecutiveDTX</w:t>
      </w:r>
      <w:proofErr w:type="spellEnd"/>
      <w:r>
        <w:t>) is calculated per-CC or jointly across all CCs.</w:t>
      </w:r>
      <w:bookmarkEnd w:id="25"/>
    </w:p>
    <w:p w14:paraId="24986D71" w14:textId="77777777" w:rsidR="00944745" w:rsidRDefault="00944745" w:rsidP="00944745">
      <w:pPr>
        <w:pStyle w:val="20"/>
      </w:pPr>
      <w:r>
        <w:t xml:space="preserve">RSRP and </w:t>
      </w:r>
      <w:r>
        <w:rPr>
          <w:rFonts w:hint="eastAsia"/>
        </w:rPr>
        <w:t>C</w:t>
      </w:r>
      <w:r>
        <w:t xml:space="preserve">SI Feedback </w:t>
      </w:r>
    </w:p>
    <w:p w14:paraId="06AB6138" w14:textId="77777777" w:rsidR="00944745" w:rsidRDefault="00944745" w:rsidP="00944745">
      <w:r>
        <w:rPr>
          <w:rFonts w:hint="eastAsia"/>
        </w:rPr>
        <w:t>B</w:t>
      </w:r>
      <w:r>
        <w:t>ased on revised WID</w:t>
      </w:r>
    </w:p>
    <w:p w14:paraId="77BD5AA9" w14:textId="77777777" w:rsidR="00944745" w:rsidRPr="00EF7D09" w:rsidRDefault="00944745" w:rsidP="00944745">
      <w:pPr>
        <w:pBdr>
          <w:top w:val="single" w:sz="4" w:space="0" w:color="auto"/>
          <w:left w:val="single" w:sz="4" w:space="0" w:color="auto"/>
          <w:bottom w:val="single" w:sz="4" w:space="0" w:color="auto"/>
          <w:right w:val="single" w:sz="4" w:space="0" w:color="auto"/>
          <w:between w:val="none" w:sz="0" w:space="0" w:color="auto"/>
        </w:pBdr>
      </w:pPr>
      <w:r w:rsidRPr="00EF7D09">
        <w:t xml:space="preserve">No enhancement related to SCI transmissions on PSCCH/PSSCH, PSFCH transmission, </w:t>
      </w:r>
      <w:r w:rsidRPr="00944745">
        <w:rPr>
          <w:highlight w:val="green"/>
        </w:rPr>
        <w:t>RSRP feedback</w:t>
      </w:r>
      <w:r w:rsidRPr="00EF7D09">
        <w:t xml:space="preserve">, </w:t>
      </w:r>
      <w:r w:rsidRPr="00EF7D09">
        <w:rPr>
          <w:highlight w:val="green"/>
        </w:rPr>
        <w:t>CSI feedback</w:t>
      </w:r>
      <w:r w:rsidRPr="00EF7D09">
        <w:t xml:space="preserve"> and congestion control compared to Rel-16 (i.e., per-carrier operation)</w:t>
      </w:r>
    </w:p>
    <w:p w14:paraId="364C03E0" w14:textId="77777777" w:rsidR="00944745" w:rsidRDefault="00944745" w:rsidP="00944745">
      <w:pPr>
        <w:pStyle w:val="Proposal"/>
      </w:pPr>
      <w:bookmarkStart w:id="26" w:name="_Toc131674242"/>
      <w:r>
        <w:rPr>
          <w:rFonts w:hint="eastAsia"/>
        </w:rPr>
        <w:t>R</w:t>
      </w:r>
      <w:r>
        <w:t>2 not pursue enhancement on CSI feedback and RSRP feedback for SL-CA in Rel-18.</w:t>
      </w:r>
      <w:bookmarkEnd w:id="26"/>
    </w:p>
    <w:p w14:paraId="3B912764" w14:textId="77777777" w:rsidR="00944745" w:rsidRPr="00944745" w:rsidRDefault="00944745" w:rsidP="00944745"/>
    <w:p w14:paraId="0020DD52" w14:textId="01A2E85C" w:rsidR="009379EB" w:rsidRDefault="009379EB" w:rsidP="00C50DB1">
      <w:pPr>
        <w:pStyle w:val="1"/>
      </w:pPr>
      <w:r>
        <w:t>R1-centric topic</w:t>
      </w:r>
    </w:p>
    <w:p w14:paraId="090A55DC" w14:textId="657192E0" w:rsidR="00EF7D09" w:rsidRDefault="00EF7D09" w:rsidP="00EF7D09">
      <w:r>
        <w:rPr>
          <w:rFonts w:hint="eastAsia"/>
        </w:rPr>
        <w:t>B</w:t>
      </w:r>
      <w:r>
        <w:t xml:space="preserve">ased on </w:t>
      </w:r>
      <w:r w:rsidR="001E403A">
        <w:t xml:space="preserve">the </w:t>
      </w:r>
      <w:r>
        <w:t>revised WID</w:t>
      </w:r>
    </w:p>
    <w:p w14:paraId="513678F2" w14:textId="77777777" w:rsidR="00EF7D09" w:rsidRDefault="00EF7D09" w:rsidP="00EF7D09">
      <w:pPr>
        <w:pBdr>
          <w:top w:val="single" w:sz="4" w:space="0" w:color="auto"/>
          <w:left w:val="single" w:sz="4" w:space="0" w:color="auto"/>
          <w:bottom w:val="single" w:sz="4" w:space="0" w:color="auto"/>
          <w:right w:val="single" w:sz="4" w:space="0" w:color="auto"/>
          <w:between w:val="none" w:sz="0" w:space="0" w:color="auto"/>
        </w:pBdr>
      </w:pPr>
      <w:r>
        <w:t>-</w:t>
      </w:r>
      <w:r>
        <w:tab/>
        <w:t xml:space="preserve">Reuse the LTE </w:t>
      </w:r>
      <w:proofErr w:type="spellStart"/>
      <w:r>
        <w:t>sidelink</w:t>
      </w:r>
      <w:proofErr w:type="spellEnd"/>
      <w:r>
        <w:t xml:space="preserve"> CA design for the following aspects:</w:t>
      </w:r>
    </w:p>
    <w:p w14:paraId="61B8C92B" w14:textId="31CAC364" w:rsidR="00EF7D09" w:rsidRPr="00EF7D09" w:rsidRDefault="00EF7D09" w:rsidP="00EF7D09">
      <w:pPr>
        <w:pBdr>
          <w:top w:val="single" w:sz="4" w:space="0" w:color="auto"/>
          <w:left w:val="single" w:sz="4" w:space="0" w:color="auto"/>
          <w:bottom w:val="single" w:sz="4" w:space="0" w:color="auto"/>
          <w:right w:val="single" w:sz="4" w:space="0" w:color="auto"/>
          <w:between w:val="none" w:sz="0" w:space="0" w:color="auto"/>
        </w:pBdr>
      </w:pPr>
      <w:r>
        <w:t>o</w:t>
      </w:r>
      <w:r>
        <w:tab/>
      </w:r>
      <w:proofErr w:type="spellStart"/>
      <w:r>
        <w:t>Sidelink</w:t>
      </w:r>
      <w:proofErr w:type="spellEnd"/>
      <w:r>
        <w:t xml:space="preserve"> carrier (re-)selection, </w:t>
      </w:r>
      <w:r w:rsidRPr="00EF7D09">
        <w:rPr>
          <w:highlight w:val="green"/>
        </w:rPr>
        <w:t xml:space="preserve">synchronization of aggregated carriers, Tx power split for simultaneous </w:t>
      </w:r>
      <w:proofErr w:type="spellStart"/>
      <w:r w:rsidRPr="00EF7D09">
        <w:rPr>
          <w:highlight w:val="green"/>
        </w:rPr>
        <w:t>sidelink</w:t>
      </w:r>
      <w:proofErr w:type="spellEnd"/>
      <w:r w:rsidRPr="00EF7D09">
        <w:rPr>
          <w:highlight w:val="green"/>
        </w:rPr>
        <w:t xml:space="preserve"> transmissions</w:t>
      </w:r>
      <w:r>
        <w:t>, packet duplication</w:t>
      </w:r>
    </w:p>
    <w:p w14:paraId="07D7443F" w14:textId="56485953" w:rsidR="009379EB" w:rsidRPr="009379EB" w:rsidRDefault="009379EB" w:rsidP="009379EB">
      <w:pPr>
        <w:pStyle w:val="Proposal"/>
      </w:pPr>
      <w:bookmarkStart w:id="27" w:name="_Toc131674243"/>
      <w:r>
        <w:t>R2 wait for R1 progress on Synchronization and power control first.</w:t>
      </w:r>
      <w:bookmarkEnd w:id="27"/>
    </w:p>
    <w:p w14:paraId="22F8E41B" w14:textId="77777777" w:rsidR="009379EB" w:rsidRPr="009379EB" w:rsidRDefault="009379EB" w:rsidP="009379EB"/>
    <w:p w14:paraId="2E58CC51" w14:textId="77777777" w:rsidR="00FB3C9D" w:rsidRDefault="003D1DDD">
      <w:pPr>
        <w:pStyle w:val="1"/>
      </w:pPr>
      <w:bookmarkStart w:id="28" w:name="_Toc114153059"/>
      <w:bookmarkEnd w:id="28"/>
      <w:r>
        <w:t>Conclusion</w:t>
      </w:r>
    </w:p>
    <w:p w14:paraId="3F89E93E" w14:textId="5F40ADF1" w:rsidR="00932A4E" w:rsidRDefault="00932A4E" w:rsidP="00932A4E"/>
    <w:p w14:paraId="7962C03C" w14:textId="68311F48" w:rsidR="00FB3C9D" w:rsidRDefault="003D1DDD" w:rsidP="00932A4E">
      <w:r>
        <w:t>We have the following proposals:</w:t>
      </w:r>
    </w:p>
    <w:p w14:paraId="080BB3CB" w14:textId="3E38C179" w:rsidR="002A2A0F"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31674225" w:history="1">
        <w:r w:rsidR="002A2A0F" w:rsidRPr="00DF464B">
          <w:rPr>
            <w:rStyle w:val="af3"/>
            <w:noProof/>
          </w:rPr>
          <w:t>Proposal 1</w:t>
        </w:r>
        <w:r w:rsidR="002A2A0F">
          <w:rPr>
            <w:rFonts w:asciiTheme="minorHAnsi" w:eastAsiaTheme="minorEastAsia" w:hAnsiTheme="minorHAnsi" w:cstheme="minorBidi"/>
            <w:b w:val="0"/>
            <w:noProof/>
            <w:kern w:val="2"/>
            <w:sz w:val="21"/>
          </w:rPr>
          <w:tab/>
        </w:r>
        <w:r w:rsidR="002A2A0F" w:rsidRPr="00DF464B">
          <w:rPr>
            <w:rStyle w:val="af3"/>
            <w:noProof/>
          </w:rPr>
          <w:t>NR SL CA is applicable to in/partial/out of coverage case, but limit to mode-2 in R18.</w:t>
        </w:r>
      </w:hyperlink>
    </w:p>
    <w:p w14:paraId="43FD1E5B" w14:textId="4E426136" w:rsidR="002A2A0F" w:rsidRDefault="002A2A0F">
      <w:pPr>
        <w:pStyle w:val="TOC1"/>
        <w:rPr>
          <w:rFonts w:asciiTheme="minorHAnsi" w:eastAsiaTheme="minorEastAsia" w:hAnsiTheme="minorHAnsi" w:cstheme="minorBidi"/>
          <w:b w:val="0"/>
          <w:noProof/>
          <w:kern w:val="2"/>
          <w:sz w:val="21"/>
        </w:rPr>
      </w:pPr>
      <w:hyperlink w:anchor="_Toc131674226" w:history="1">
        <w:r w:rsidRPr="00DF464B">
          <w:rPr>
            <w:rStyle w:val="af3"/>
            <w:noProof/>
          </w:rPr>
          <w:t>Proposal 2</w:t>
        </w:r>
        <w:r>
          <w:rPr>
            <w:rFonts w:asciiTheme="minorHAnsi" w:eastAsiaTheme="minorEastAsia" w:hAnsiTheme="minorHAnsi" w:cstheme="minorBidi"/>
            <w:b w:val="0"/>
            <w:noProof/>
            <w:kern w:val="2"/>
            <w:sz w:val="21"/>
          </w:rPr>
          <w:tab/>
        </w:r>
        <w:r w:rsidRPr="00DF464B">
          <w:rPr>
            <w:rStyle w:val="af3"/>
            <w:noProof/>
          </w:rPr>
          <w:t>R2 confirms current spec already allows the upper layer to provide service-specific frequency set, and AS layer providing AS-layer service-agnostic frequency/carrier configuration.</w:t>
        </w:r>
      </w:hyperlink>
    </w:p>
    <w:p w14:paraId="608257F5" w14:textId="631AEF11" w:rsidR="002A2A0F" w:rsidRDefault="002A2A0F">
      <w:pPr>
        <w:pStyle w:val="TOC1"/>
        <w:rPr>
          <w:rFonts w:asciiTheme="minorHAnsi" w:eastAsiaTheme="minorEastAsia" w:hAnsiTheme="minorHAnsi" w:cstheme="minorBidi"/>
          <w:b w:val="0"/>
          <w:noProof/>
          <w:kern w:val="2"/>
          <w:sz w:val="21"/>
        </w:rPr>
      </w:pPr>
      <w:hyperlink w:anchor="_Toc131674227" w:history="1">
        <w:r w:rsidRPr="00DF464B">
          <w:rPr>
            <w:rStyle w:val="af3"/>
            <w:noProof/>
          </w:rPr>
          <w:t>Proposal 3</w:t>
        </w:r>
        <w:r>
          <w:rPr>
            <w:rFonts w:asciiTheme="minorHAnsi" w:eastAsiaTheme="minorEastAsia" w:hAnsiTheme="minorHAnsi" w:cstheme="minorBidi"/>
            <w:b w:val="0"/>
            <w:noProof/>
            <w:kern w:val="2"/>
            <w:sz w:val="21"/>
          </w:rPr>
          <w:tab/>
        </w:r>
        <w:r w:rsidRPr="00DF464B">
          <w:rPr>
            <w:rStyle w:val="af3"/>
            <w:noProof/>
          </w:rPr>
          <w:t>NR SL CA follows LTE SL CA framework, i.e., the resource pool is defined per-BWP and thus per-carrier, and RRC selects different pools on different carriers, while MAC performs carrier (re)selection and resource (re)selection on the selected pool on the selected carrier, in a per sidelink process manner.</w:t>
        </w:r>
      </w:hyperlink>
    </w:p>
    <w:p w14:paraId="0375361D" w14:textId="3F30BFCB" w:rsidR="002A2A0F" w:rsidRDefault="002A2A0F">
      <w:pPr>
        <w:pStyle w:val="TOC1"/>
        <w:rPr>
          <w:rFonts w:asciiTheme="minorHAnsi" w:eastAsiaTheme="minorEastAsia" w:hAnsiTheme="minorHAnsi" w:cstheme="minorBidi"/>
          <w:b w:val="0"/>
          <w:noProof/>
          <w:kern w:val="2"/>
          <w:sz w:val="21"/>
        </w:rPr>
      </w:pPr>
      <w:hyperlink w:anchor="_Toc131674228" w:history="1">
        <w:r w:rsidRPr="00DF464B">
          <w:rPr>
            <w:rStyle w:val="af3"/>
            <w:noProof/>
          </w:rPr>
          <w:t>Proposal 4</w:t>
        </w:r>
        <w:r>
          <w:rPr>
            <w:rFonts w:asciiTheme="minorHAnsi" w:eastAsiaTheme="minorEastAsia" w:hAnsiTheme="minorHAnsi" w:cstheme="minorBidi"/>
            <w:b w:val="0"/>
            <w:noProof/>
            <w:kern w:val="2"/>
            <w:sz w:val="21"/>
          </w:rPr>
          <w:tab/>
        </w:r>
        <w:r w:rsidRPr="00DF464B">
          <w:rPr>
            <w:rStyle w:val="af3"/>
            <w:noProof/>
          </w:rPr>
          <w:t>An NR SL HARQ entity is defined per SL carrier.</w:t>
        </w:r>
      </w:hyperlink>
    </w:p>
    <w:p w14:paraId="42A99D6C" w14:textId="0225CB60" w:rsidR="002A2A0F" w:rsidRDefault="002A2A0F">
      <w:pPr>
        <w:pStyle w:val="TOC1"/>
        <w:rPr>
          <w:rFonts w:asciiTheme="minorHAnsi" w:eastAsiaTheme="minorEastAsia" w:hAnsiTheme="minorHAnsi" w:cstheme="minorBidi"/>
          <w:b w:val="0"/>
          <w:noProof/>
          <w:kern w:val="2"/>
          <w:sz w:val="21"/>
        </w:rPr>
      </w:pPr>
      <w:hyperlink w:anchor="_Toc131674229" w:history="1">
        <w:r w:rsidRPr="00DF464B">
          <w:rPr>
            <w:rStyle w:val="af3"/>
            <w:noProof/>
          </w:rPr>
          <w:t>Proposal 5</w:t>
        </w:r>
        <w:r>
          <w:rPr>
            <w:rFonts w:asciiTheme="minorHAnsi" w:eastAsiaTheme="minorEastAsia" w:hAnsiTheme="minorHAnsi" w:cstheme="minorBidi"/>
            <w:b w:val="0"/>
            <w:noProof/>
            <w:kern w:val="2"/>
            <w:sz w:val="21"/>
          </w:rPr>
          <w:tab/>
        </w:r>
        <w:r w:rsidRPr="00DF464B">
          <w:rPr>
            <w:rStyle w:val="af3"/>
            <w:noProof/>
          </w:rPr>
          <w:t>NR SL CA TX carrier (re)selection follows LTE CA solution, i.e., define 1) per-carrier-per-priority-per-CBR threshold for carrier (re)selection, and 2) per-carrier-per-priority-per-CBR threshold for carrier keeping. And final carrier selection is done based on the lowest CBR value.</w:t>
        </w:r>
      </w:hyperlink>
    </w:p>
    <w:p w14:paraId="00091C7E" w14:textId="02EF0453" w:rsidR="002A2A0F" w:rsidRDefault="002A2A0F">
      <w:pPr>
        <w:pStyle w:val="TOC1"/>
        <w:rPr>
          <w:rFonts w:asciiTheme="minorHAnsi" w:eastAsiaTheme="minorEastAsia" w:hAnsiTheme="minorHAnsi" w:cstheme="minorBidi"/>
          <w:b w:val="0"/>
          <w:noProof/>
          <w:kern w:val="2"/>
          <w:sz w:val="21"/>
        </w:rPr>
      </w:pPr>
      <w:hyperlink w:anchor="_Toc131674230" w:history="1">
        <w:r w:rsidRPr="00DF464B">
          <w:rPr>
            <w:rStyle w:val="af3"/>
            <w:noProof/>
          </w:rPr>
          <w:t>Proposal 6</w:t>
        </w:r>
        <w:r>
          <w:rPr>
            <w:rFonts w:asciiTheme="minorHAnsi" w:eastAsiaTheme="minorEastAsia" w:hAnsiTheme="minorHAnsi" w:cstheme="minorBidi"/>
            <w:b w:val="0"/>
            <w:noProof/>
            <w:kern w:val="2"/>
            <w:sz w:val="21"/>
          </w:rPr>
          <w:tab/>
        </w:r>
        <w:r w:rsidRPr="00DF464B">
          <w:rPr>
            <w:rStyle w:val="af3"/>
            <w:noProof/>
          </w:rPr>
          <w:t>All Rel-16 and Rel-17 resource reselection triggers shall be considered as triggers for carrier reselection. Otherwise, no other carrier (re)selection is to be considered.</w:t>
        </w:r>
      </w:hyperlink>
    </w:p>
    <w:p w14:paraId="7896C298" w14:textId="6E0B4DAD" w:rsidR="002A2A0F" w:rsidRDefault="002A2A0F">
      <w:pPr>
        <w:pStyle w:val="TOC1"/>
        <w:rPr>
          <w:rFonts w:asciiTheme="minorHAnsi" w:eastAsiaTheme="minorEastAsia" w:hAnsiTheme="minorHAnsi" w:cstheme="minorBidi"/>
          <w:b w:val="0"/>
          <w:noProof/>
          <w:kern w:val="2"/>
          <w:sz w:val="21"/>
        </w:rPr>
      </w:pPr>
      <w:hyperlink w:anchor="_Toc131674231" w:history="1">
        <w:r w:rsidRPr="00DF464B">
          <w:rPr>
            <w:rStyle w:val="af3"/>
            <w:noProof/>
          </w:rPr>
          <w:t>Proposal 7</w:t>
        </w:r>
        <w:r>
          <w:rPr>
            <w:rFonts w:asciiTheme="minorHAnsi" w:eastAsiaTheme="minorEastAsia" w:hAnsiTheme="minorHAnsi" w:cstheme="minorBidi"/>
            <w:b w:val="0"/>
            <w:noProof/>
            <w:kern w:val="2"/>
            <w:sz w:val="21"/>
          </w:rPr>
          <w:tab/>
        </w:r>
        <w:r w:rsidRPr="00DF464B">
          <w:rPr>
            <w:rStyle w:val="af3"/>
            <w:noProof/>
          </w:rPr>
          <w:t>For LCP, only allow the LCHs having a priority whose associated CBR threshold for reselection is no lower than the CBR of the carrier when the carrier is (re-)selected.</w:t>
        </w:r>
      </w:hyperlink>
    </w:p>
    <w:p w14:paraId="4AB44398" w14:textId="7133313A" w:rsidR="002A2A0F" w:rsidRDefault="002A2A0F">
      <w:pPr>
        <w:pStyle w:val="TOC1"/>
        <w:rPr>
          <w:rFonts w:asciiTheme="minorHAnsi" w:eastAsiaTheme="minorEastAsia" w:hAnsiTheme="minorHAnsi" w:cstheme="minorBidi"/>
          <w:b w:val="0"/>
          <w:noProof/>
          <w:kern w:val="2"/>
          <w:sz w:val="21"/>
        </w:rPr>
      </w:pPr>
      <w:hyperlink w:anchor="_Toc131674232" w:history="1">
        <w:r w:rsidRPr="00DF464B">
          <w:rPr>
            <w:rStyle w:val="af3"/>
            <w:noProof/>
          </w:rPr>
          <w:t>Proposal 8</w:t>
        </w:r>
        <w:r>
          <w:rPr>
            <w:rFonts w:asciiTheme="minorHAnsi" w:eastAsiaTheme="minorEastAsia" w:hAnsiTheme="minorHAnsi" w:cstheme="minorBidi"/>
            <w:b w:val="0"/>
            <w:noProof/>
            <w:kern w:val="2"/>
            <w:sz w:val="21"/>
          </w:rPr>
          <w:tab/>
        </w:r>
        <w:r w:rsidRPr="00DF464B">
          <w:rPr>
            <w:rStyle w:val="af3"/>
            <w:noProof/>
          </w:rPr>
          <w:t>R2 confirms no enhancement to handle UE with limited Rx chain capability.</w:t>
        </w:r>
      </w:hyperlink>
    </w:p>
    <w:p w14:paraId="009207F2" w14:textId="65BCB3D4" w:rsidR="002A2A0F" w:rsidRDefault="002A2A0F">
      <w:pPr>
        <w:pStyle w:val="TOC1"/>
        <w:rPr>
          <w:rFonts w:asciiTheme="minorHAnsi" w:eastAsiaTheme="minorEastAsia" w:hAnsiTheme="minorHAnsi" w:cstheme="minorBidi"/>
          <w:b w:val="0"/>
          <w:noProof/>
          <w:kern w:val="2"/>
          <w:sz w:val="21"/>
        </w:rPr>
      </w:pPr>
      <w:hyperlink w:anchor="_Toc131674233" w:history="1">
        <w:r w:rsidRPr="00DF464B">
          <w:rPr>
            <w:rStyle w:val="af3"/>
            <w:noProof/>
          </w:rPr>
          <w:t>Proposal 9</w:t>
        </w:r>
        <w:r>
          <w:rPr>
            <w:rFonts w:asciiTheme="minorHAnsi" w:eastAsiaTheme="minorEastAsia" w:hAnsiTheme="minorHAnsi" w:cstheme="minorBidi"/>
            <w:b w:val="0"/>
            <w:noProof/>
            <w:kern w:val="2"/>
            <w:sz w:val="21"/>
          </w:rPr>
          <w:tab/>
        </w:r>
        <w:r w:rsidRPr="00DF464B">
          <w:rPr>
            <w:rStyle w:val="af3"/>
            <w:noProof/>
          </w:rPr>
          <w:t>Besides carrier (re)selection, R2 confirms no additional enhancement to handle UE with limited Tx chain capability.</w:t>
        </w:r>
      </w:hyperlink>
    </w:p>
    <w:p w14:paraId="7D478DB3" w14:textId="5920A8FA" w:rsidR="002A2A0F" w:rsidRDefault="002A2A0F">
      <w:pPr>
        <w:pStyle w:val="TOC1"/>
        <w:rPr>
          <w:rFonts w:asciiTheme="minorHAnsi" w:eastAsiaTheme="minorEastAsia" w:hAnsiTheme="minorHAnsi" w:cstheme="minorBidi"/>
          <w:b w:val="0"/>
          <w:noProof/>
          <w:kern w:val="2"/>
          <w:sz w:val="21"/>
        </w:rPr>
      </w:pPr>
      <w:hyperlink w:anchor="_Toc131674234" w:history="1">
        <w:r w:rsidRPr="00DF464B">
          <w:rPr>
            <w:rStyle w:val="af3"/>
            <w:noProof/>
          </w:rPr>
          <w:t>Proposal 10</w:t>
        </w:r>
        <w:r>
          <w:rPr>
            <w:rFonts w:asciiTheme="minorHAnsi" w:eastAsiaTheme="minorEastAsia" w:hAnsiTheme="minorHAnsi" w:cstheme="minorBidi"/>
            <w:b w:val="0"/>
            <w:noProof/>
            <w:kern w:val="2"/>
            <w:sz w:val="21"/>
          </w:rPr>
          <w:tab/>
        </w:r>
        <w:r w:rsidRPr="00DF464B">
          <w:rPr>
            <w:rStyle w:val="af3"/>
            <w:noProof/>
          </w:rPr>
          <w:t>As in LTE SL-CA, NR SL-CA support PDCP level duplication, with fixed LCIDs for logical channel carrying duplicated packets. LCP ensures the two logical associated with a duplicate packet will not be carried via the same carrier.</w:t>
        </w:r>
      </w:hyperlink>
    </w:p>
    <w:p w14:paraId="3D141479" w14:textId="66AAD284" w:rsidR="002A2A0F" w:rsidRDefault="002A2A0F">
      <w:pPr>
        <w:pStyle w:val="TOC1"/>
        <w:rPr>
          <w:rFonts w:asciiTheme="minorHAnsi" w:eastAsiaTheme="minorEastAsia" w:hAnsiTheme="minorHAnsi" w:cstheme="minorBidi"/>
          <w:b w:val="0"/>
          <w:noProof/>
          <w:kern w:val="2"/>
          <w:sz w:val="21"/>
        </w:rPr>
      </w:pPr>
      <w:hyperlink w:anchor="_Toc131674235" w:history="1">
        <w:r w:rsidRPr="00DF464B">
          <w:rPr>
            <w:rStyle w:val="af3"/>
            <w:noProof/>
          </w:rPr>
          <w:t>Proposal 11</w:t>
        </w:r>
        <w:r>
          <w:rPr>
            <w:rFonts w:asciiTheme="minorHAnsi" w:eastAsiaTheme="minorEastAsia" w:hAnsiTheme="minorHAnsi" w:cstheme="minorBidi"/>
            <w:b w:val="0"/>
            <w:noProof/>
            <w:kern w:val="2"/>
            <w:sz w:val="21"/>
          </w:rPr>
          <w:tab/>
        </w:r>
        <w:r w:rsidRPr="00DF464B">
          <w:rPr>
            <w:rStyle w:val="af3"/>
            <w:noProof/>
          </w:rPr>
          <w:t xml:space="preserve">R2 discusses whether to configure additional SL carriers using </w:t>
        </w:r>
        <w:r w:rsidRPr="00DF464B">
          <w:rPr>
            <w:rStyle w:val="af3"/>
            <w:i/>
            <w:iCs/>
            <w:noProof/>
          </w:rPr>
          <w:t>sl-FreqInfoList-r16</w:t>
        </w:r>
        <w:r w:rsidRPr="00DF464B">
          <w:rPr>
            <w:rStyle w:val="af3"/>
            <w:noProof/>
          </w:rPr>
          <w:t xml:space="preserve"> or not, considering the interaction between R18 CA-capable UE and R16/17 CA-incapable UEs.</w:t>
        </w:r>
      </w:hyperlink>
    </w:p>
    <w:p w14:paraId="4662427E" w14:textId="38CC119D" w:rsidR="002A2A0F" w:rsidRDefault="002A2A0F">
      <w:pPr>
        <w:pStyle w:val="TOC1"/>
        <w:rPr>
          <w:rFonts w:asciiTheme="minorHAnsi" w:eastAsiaTheme="minorEastAsia" w:hAnsiTheme="minorHAnsi" w:cstheme="minorBidi"/>
          <w:b w:val="0"/>
          <w:noProof/>
          <w:kern w:val="2"/>
          <w:sz w:val="21"/>
        </w:rPr>
      </w:pPr>
      <w:hyperlink w:anchor="_Toc131674236" w:history="1">
        <w:r w:rsidRPr="00DF464B">
          <w:rPr>
            <w:rStyle w:val="af3"/>
            <w:noProof/>
          </w:rPr>
          <w:t>Proposal 12</w:t>
        </w:r>
        <w:r>
          <w:rPr>
            <w:rFonts w:asciiTheme="minorHAnsi" w:eastAsiaTheme="minorEastAsia" w:hAnsiTheme="minorHAnsi" w:cstheme="minorBidi"/>
            <w:b w:val="0"/>
            <w:noProof/>
            <w:kern w:val="2"/>
            <w:sz w:val="21"/>
          </w:rPr>
          <w:tab/>
        </w:r>
        <w:r w:rsidRPr="00DF464B">
          <w:rPr>
            <w:rStyle w:val="af3"/>
            <w:noProof/>
          </w:rPr>
          <w:t>RAN2 discusses not applying NR SL CA for PC5-S signaling exchange.</w:t>
        </w:r>
      </w:hyperlink>
    </w:p>
    <w:p w14:paraId="429DC220" w14:textId="4A2721AE" w:rsidR="002A2A0F" w:rsidRDefault="002A2A0F">
      <w:pPr>
        <w:pStyle w:val="TOC1"/>
        <w:rPr>
          <w:rFonts w:asciiTheme="minorHAnsi" w:eastAsiaTheme="minorEastAsia" w:hAnsiTheme="minorHAnsi" w:cstheme="minorBidi"/>
          <w:b w:val="0"/>
          <w:noProof/>
          <w:kern w:val="2"/>
          <w:sz w:val="21"/>
        </w:rPr>
      </w:pPr>
      <w:hyperlink w:anchor="_Toc131674237" w:history="1">
        <w:r w:rsidRPr="00DF464B">
          <w:rPr>
            <w:rStyle w:val="af3"/>
            <w:noProof/>
          </w:rPr>
          <w:t>Proposal 13</w:t>
        </w:r>
        <w:r>
          <w:rPr>
            <w:rFonts w:asciiTheme="minorHAnsi" w:eastAsiaTheme="minorEastAsia" w:hAnsiTheme="minorHAnsi" w:cstheme="minorBidi"/>
            <w:b w:val="0"/>
            <w:noProof/>
            <w:kern w:val="2"/>
            <w:sz w:val="21"/>
          </w:rPr>
          <w:tab/>
        </w:r>
        <w:r w:rsidRPr="00DF464B">
          <w:rPr>
            <w:rStyle w:val="af3"/>
            <w:noProof/>
          </w:rPr>
          <w:t>R2 discusses enhancing UECapabilityInformationSidelink to include NR SL-CA related capability.</w:t>
        </w:r>
      </w:hyperlink>
    </w:p>
    <w:p w14:paraId="392D241C" w14:textId="7BE3D5F7" w:rsidR="002A2A0F" w:rsidRDefault="002A2A0F">
      <w:pPr>
        <w:pStyle w:val="TOC1"/>
        <w:rPr>
          <w:rFonts w:asciiTheme="minorHAnsi" w:eastAsiaTheme="minorEastAsia" w:hAnsiTheme="minorHAnsi" w:cstheme="minorBidi"/>
          <w:b w:val="0"/>
          <w:noProof/>
          <w:kern w:val="2"/>
          <w:sz w:val="21"/>
        </w:rPr>
      </w:pPr>
      <w:hyperlink w:anchor="_Toc131674238" w:history="1">
        <w:r w:rsidRPr="00DF464B">
          <w:rPr>
            <w:rStyle w:val="af3"/>
            <w:noProof/>
          </w:rPr>
          <w:t>Proposal 14</w:t>
        </w:r>
        <w:r>
          <w:rPr>
            <w:rFonts w:asciiTheme="minorHAnsi" w:eastAsiaTheme="minorEastAsia" w:hAnsiTheme="minorHAnsi" w:cstheme="minorBidi"/>
            <w:b w:val="0"/>
            <w:noProof/>
            <w:kern w:val="2"/>
            <w:sz w:val="21"/>
          </w:rPr>
          <w:tab/>
        </w:r>
        <w:r w:rsidRPr="00DF464B">
          <w:rPr>
            <w:rStyle w:val="af3"/>
            <w:noProof/>
          </w:rPr>
          <w:t>R2 discusses whether to include carrier configuration into RRCReconfigurationSidelink.</w:t>
        </w:r>
      </w:hyperlink>
    </w:p>
    <w:p w14:paraId="13CF21E3" w14:textId="4FEDBF9B" w:rsidR="002A2A0F" w:rsidRDefault="002A2A0F">
      <w:pPr>
        <w:pStyle w:val="TOC1"/>
        <w:rPr>
          <w:rFonts w:asciiTheme="minorHAnsi" w:eastAsiaTheme="minorEastAsia" w:hAnsiTheme="minorHAnsi" w:cstheme="minorBidi"/>
          <w:b w:val="0"/>
          <w:noProof/>
          <w:kern w:val="2"/>
          <w:sz w:val="21"/>
        </w:rPr>
      </w:pPr>
      <w:hyperlink w:anchor="_Toc131674239" w:history="1">
        <w:r w:rsidRPr="00DF464B">
          <w:rPr>
            <w:rStyle w:val="af3"/>
            <w:noProof/>
          </w:rPr>
          <w:t>Proposal 15</w:t>
        </w:r>
        <w:r>
          <w:rPr>
            <w:rFonts w:asciiTheme="minorHAnsi" w:eastAsiaTheme="minorEastAsia" w:hAnsiTheme="minorHAnsi" w:cstheme="minorBidi"/>
            <w:b w:val="0"/>
            <w:noProof/>
            <w:kern w:val="2"/>
            <w:sz w:val="21"/>
          </w:rPr>
          <w:tab/>
        </w:r>
        <w:r w:rsidRPr="00DF464B">
          <w:rPr>
            <w:rStyle w:val="af3"/>
            <w:noProof/>
          </w:rPr>
          <w:t>R2 discusses not applying SL CA for the initial PC5-RRC signaling exchange (i.e., the PC5-RRC messages delivered before first RRCReconfigurationSidelink takes effect).</w:t>
        </w:r>
      </w:hyperlink>
    </w:p>
    <w:p w14:paraId="0C53C188" w14:textId="1AB14008" w:rsidR="002A2A0F" w:rsidRDefault="002A2A0F">
      <w:pPr>
        <w:pStyle w:val="TOC1"/>
        <w:rPr>
          <w:rFonts w:asciiTheme="minorHAnsi" w:eastAsiaTheme="minorEastAsia" w:hAnsiTheme="minorHAnsi" w:cstheme="minorBidi"/>
          <w:b w:val="0"/>
          <w:noProof/>
          <w:kern w:val="2"/>
          <w:sz w:val="21"/>
        </w:rPr>
      </w:pPr>
      <w:hyperlink w:anchor="_Toc131674240" w:history="1">
        <w:r w:rsidRPr="00DF464B">
          <w:rPr>
            <w:rStyle w:val="af3"/>
            <w:noProof/>
          </w:rPr>
          <w:t>Proposal 16</w:t>
        </w:r>
        <w:r>
          <w:rPr>
            <w:rFonts w:asciiTheme="minorHAnsi" w:eastAsiaTheme="minorEastAsia" w:hAnsiTheme="minorHAnsi" w:cstheme="minorBidi"/>
            <w:b w:val="0"/>
            <w:noProof/>
            <w:kern w:val="2"/>
            <w:sz w:val="21"/>
          </w:rPr>
          <w:tab/>
        </w:r>
        <w:r w:rsidRPr="00DF464B">
          <w:rPr>
            <w:rStyle w:val="af3"/>
            <w:noProof/>
          </w:rPr>
          <w:t>UE follows SLRB (pre)configuration to configure PDCP duplication or not.</w:t>
        </w:r>
      </w:hyperlink>
    </w:p>
    <w:p w14:paraId="04343D80" w14:textId="12553CA7" w:rsidR="002A2A0F" w:rsidRDefault="002A2A0F">
      <w:pPr>
        <w:pStyle w:val="TOC1"/>
        <w:rPr>
          <w:rFonts w:asciiTheme="minorHAnsi" w:eastAsiaTheme="minorEastAsia" w:hAnsiTheme="minorHAnsi" w:cstheme="minorBidi"/>
          <w:b w:val="0"/>
          <w:noProof/>
          <w:kern w:val="2"/>
          <w:sz w:val="21"/>
        </w:rPr>
      </w:pPr>
      <w:hyperlink w:anchor="_Toc131674241" w:history="1">
        <w:r w:rsidRPr="00DF464B">
          <w:rPr>
            <w:rStyle w:val="af3"/>
            <w:noProof/>
          </w:rPr>
          <w:t>Proposal 17</w:t>
        </w:r>
        <w:r>
          <w:rPr>
            <w:rFonts w:asciiTheme="minorHAnsi" w:eastAsiaTheme="minorEastAsia" w:hAnsiTheme="minorHAnsi" w:cstheme="minorBidi"/>
            <w:b w:val="0"/>
            <w:noProof/>
            <w:kern w:val="2"/>
            <w:sz w:val="21"/>
          </w:rPr>
          <w:tab/>
        </w:r>
        <w:r w:rsidRPr="00DF464B">
          <w:rPr>
            <w:rStyle w:val="af3"/>
            <w:noProof/>
          </w:rPr>
          <w:t xml:space="preserve">For a UE transmits using multiple SL carriers, the AS-layer RLF is detected by checking PSFCH of all involved SL carriers. FFS whether the count (i.e., </w:t>
        </w:r>
        <w:r w:rsidRPr="00DF464B">
          <w:rPr>
            <w:rStyle w:val="af3"/>
            <w:i/>
            <w:iCs/>
            <w:noProof/>
          </w:rPr>
          <w:t>numConsecutiveDTX</w:t>
        </w:r>
        <w:r w:rsidRPr="00DF464B">
          <w:rPr>
            <w:rStyle w:val="af3"/>
            <w:noProof/>
          </w:rPr>
          <w:t>) is calculated per-CC or jointly across all CCs.</w:t>
        </w:r>
      </w:hyperlink>
    </w:p>
    <w:p w14:paraId="632808BA" w14:textId="2A97A8B7" w:rsidR="002A2A0F" w:rsidRDefault="002A2A0F">
      <w:pPr>
        <w:pStyle w:val="TOC1"/>
        <w:rPr>
          <w:rFonts w:asciiTheme="minorHAnsi" w:eastAsiaTheme="minorEastAsia" w:hAnsiTheme="minorHAnsi" w:cstheme="minorBidi"/>
          <w:b w:val="0"/>
          <w:noProof/>
          <w:kern w:val="2"/>
          <w:sz w:val="21"/>
        </w:rPr>
      </w:pPr>
      <w:hyperlink w:anchor="_Toc131674242" w:history="1">
        <w:r w:rsidRPr="00DF464B">
          <w:rPr>
            <w:rStyle w:val="af3"/>
            <w:noProof/>
          </w:rPr>
          <w:t>Proposal 18</w:t>
        </w:r>
        <w:r>
          <w:rPr>
            <w:rFonts w:asciiTheme="minorHAnsi" w:eastAsiaTheme="minorEastAsia" w:hAnsiTheme="minorHAnsi" w:cstheme="minorBidi"/>
            <w:b w:val="0"/>
            <w:noProof/>
            <w:kern w:val="2"/>
            <w:sz w:val="21"/>
          </w:rPr>
          <w:tab/>
        </w:r>
        <w:r w:rsidRPr="00DF464B">
          <w:rPr>
            <w:rStyle w:val="af3"/>
            <w:noProof/>
          </w:rPr>
          <w:t>R2 not pursue enhancement on CSI feedback and RSRP feedback for SL-CA in Rel-18.</w:t>
        </w:r>
      </w:hyperlink>
    </w:p>
    <w:p w14:paraId="11E3AE60" w14:textId="2FDB1843" w:rsidR="002A2A0F" w:rsidRDefault="002A2A0F">
      <w:pPr>
        <w:pStyle w:val="TOC1"/>
        <w:rPr>
          <w:rFonts w:asciiTheme="minorHAnsi" w:eastAsiaTheme="minorEastAsia" w:hAnsiTheme="minorHAnsi" w:cstheme="minorBidi"/>
          <w:b w:val="0"/>
          <w:noProof/>
          <w:kern w:val="2"/>
          <w:sz w:val="21"/>
        </w:rPr>
      </w:pPr>
      <w:hyperlink w:anchor="_Toc131674243" w:history="1">
        <w:r w:rsidRPr="00DF464B">
          <w:rPr>
            <w:rStyle w:val="af3"/>
            <w:noProof/>
          </w:rPr>
          <w:t>Proposal 19</w:t>
        </w:r>
        <w:r>
          <w:rPr>
            <w:rFonts w:asciiTheme="minorHAnsi" w:eastAsiaTheme="minorEastAsia" w:hAnsiTheme="minorHAnsi" w:cstheme="minorBidi"/>
            <w:b w:val="0"/>
            <w:noProof/>
            <w:kern w:val="2"/>
            <w:sz w:val="21"/>
          </w:rPr>
          <w:tab/>
        </w:r>
        <w:r w:rsidRPr="00DF464B">
          <w:rPr>
            <w:rStyle w:val="af3"/>
            <w:noProof/>
          </w:rPr>
          <w:t>R2 wait for R1 progress on Synchronization and power control first.</w:t>
        </w:r>
      </w:hyperlink>
    </w:p>
    <w:p w14:paraId="709E4DDE" w14:textId="66A5547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9" w:name="_In-sequence_SDU_delivery"/>
      <w:bookmarkStart w:id="30" w:name="_Ref189809556"/>
      <w:bookmarkStart w:id="31" w:name="_Ref174151459"/>
      <w:bookmarkStart w:id="32" w:name="_Ref450865335"/>
      <w:bookmarkEnd w:id="29"/>
      <w:r>
        <w:rPr>
          <w:rFonts w:hint="eastAsia"/>
        </w:rPr>
        <w:lastRenderedPageBreak/>
        <w:t>Reference</w:t>
      </w:r>
      <w:bookmarkEnd w:id="30"/>
      <w:bookmarkEnd w:id="31"/>
      <w:bookmarkEnd w:id="32"/>
    </w:p>
    <w:p w14:paraId="7DA9E597" w14:textId="2AB24EFC" w:rsidR="000C7167" w:rsidRDefault="00627ECA" w:rsidP="0014425F">
      <w:r>
        <w:t>[</w:t>
      </w:r>
      <w:r w:rsidR="00140747">
        <w:t>1</w:t>
      </w:r>
      <w:r>
        <w:t xml:space="preserve">] </w:t>
      </w:r>
      <w:r w:rsidR="00D97E4F" w:rsidRPr="00D97E4F">
        <w:t xml:space="preserve">3GPP RP-230077, WID revision: NR </w:t>
      </w:r>
      <w:proofErr w:type="spellStart"/>
      <w:r w:rsidR="00D97E4F" w:rsidRPr="00D97E4F">
        <w:t>sidelink</w:t>
      </w:r>
      <w:proofErr w:type="spellEnd"/>
      <w:r w:rsidR="00D97E4F" w:rsidRPr="00D97E4F">
        <w:t xml:space="preserve"> evolution, OPPO</w:t>
      </w:r>
    </w:p>
    <w:p w14:paraId="66A80CB6" w14:textId="298EE463" w:rsidR="00FB3C9D" w:rsidRDefault="00FB3C9D">
      <w:pPr>
        <w:rPr>
          <w:lang w:val="en-US"/>
        </w:rPr>
      </w:pPr>
    </w:p>
    <w:p w14:paraId="69DC6F92" w14:textId="77777777" w:rsidR="00493843" w:rsidRDefault="00493843">
      <w:pPr>
        <w:rPr>
          <w:lang w:val="en-US"/>
        </w:rPr>
      </w:pPr>
    </w:p>
    <w:sectPr w:rsidR="00493843">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82CFE" w14:textId="77777777" w:rsidR="002E757E" w:rsidRDefault="002E757E">
      <w:pPr>
        <w:spacing w:after="0"/>
      </w:pPr>
      <w:r>
        <w:separator/>
      </w:r>
    </w:p>
  </w:endnote>
  <w:endnote w:type="continuationSeparator" w:id="0">
    <w:p w14:paraId="61036A7F" w14:textId="77777777" w:rsidR="002E757E" w:rsidRDefault="002E7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AA01" w14:textId="77777777" w:rsidR="002E757E" w:rsidRDefault="002E757E">
      <w:pPr>
        <w:spacing w:after="0"/>
      </w:pPr>
      <w:r>
        <w:separator/>
      </w:r>
    </w:p>
  </w:footnote>
  <w:footnote w:type="continuationSeparator" w:id="0">
    <w:p w14:paraId="5C2D8FB9" w14:textId="77777777" w:rsidR="002E757E" w:rsidRDefault="002E75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6A43BFE"/>
    <w:multiLevelType w:val="hybridMultilevel"/>
    <w:tmpl w:val="381E4A9A"/>
    <w:lvl w:ilvl="0" w:tplc="8F7AD2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633AC"/>
    <w:multiLevelType w:val="hybridMultilevel"/>
    <w:tmpl w:val="56A6AA76"/>
    <w:lvl w:ilvl="0" w:tplc="996EBB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8"/>
  </w:num>
  <w:num w:numId="2" w16cid:durableId="191774664">
    <w:abstractNumId w:val="7"/>
  </w:num>
  <w:num w:numId="3" w16cid:durableId="1871991975">
    <w:abstractNumId w:val="14"/>
  </w:num>
  <w:num w:numId="4" w16cid:durableId="667295110">
    <w:abstractNumId w:val="2"/>
  </w:num>
  <w:num w:numId="5" w16cid:durableId="1677078568">
    <w:abstractNumId w:val="11"/>
  </w:num>
  <w:num w:numId="6" w16cid:durableId="1474130103">
    <w:abstractNumId w:val="4"/>
  </w:num>
  <w:num w:numId="7" w16cid:durableId="377555426">
    <w:abstractNumId w:val="3"/>
  </w:num>
  <w:num w:numId="8" w16cid:durableId="530218003">
    <w:abstractNumId w:val="10"/>
  </w:num>
  <w:num w:numId="9" w16cid:durableId="1099522662">
    <w:abstractNumId w:val="12"/>
  </w:num>
  <w:num w:numId="10" w16cid:durableId="1315335334">
    <w:abstractNumId w:val="9"/>
  </w:num>
  <w:num w:numId="11" w16cid:durableId="1530874606">
    <w:abstractNumId w:val="6"/>
  </w:num>
  <w:num w:numId="12" w16cid:durableId="1749107068">
    <w:abstractNumId w:val="0"/>
  </w:num>
  <w:num w:numId="13" w16cid:durableId="915479581">
    <w:abstractNumId w:val="5"/>
  </w:num>
  <w:num w:numId="14" w16cid:durableId="1513303153">
    <w:abstractNumId w:val="13"/>
  </w:num>
  <w:num w:numId="15" w16cid:durableId="2074303979">
    <w:abstractNumId w:val="1"/>
  </w:num>
  <w:num w:numId="16" w16cid:durableId="356587256">
    <w:abstractNumId w:val="15"/>
  </w:num>
  <w:num w:numId="17" w16cid:durableId="1958179002">
    <w:abstractNumId w:val="0"/>
  </w:num>
  <w:num w:numId="18" w16cid:durableId="47198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4FALoZ0Nc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6D62"/>
    <w:rsid w:val="000548E5"/>
    <w:rsid w:val="000557A6"/>
    <w:rsid w:val="000571A8"/>
    <w:rsid w:val="00064493"/>
    <w:rsid w:val="00064911"/>
    <w:rsid w:val="0009085A"/>
    <w:rsid w:val="0009509B"/>
    <w:rsid w:val="000A659A"/>
    <w:rsid w:val="000B7A5D"/>
    <w:rsid w:val="000C7167"/>
    <w:rsid w:val="000D160B"/>
    <w:rsid w:val="000D4675"/>
    <w:rsid w:val="000D4B5F"/>
    <w:rsid w:val="000E588A"/>
    <w:rsid w:val="000F2197"/>
    <w:rsid w:val="0010049B"/>
    <w:rsid w:val="00100725"/>
    <w:rsid w:val="00103D3F"/>
    <w:rsid w:val="00105274"/>
    <w:rsid w:val="00105834"/>
    <w:rsid w:val="0011314E"/>
    <w:rsid w:val="00114ADA"/>
    <w:rsid w:val="00120B41"/>
    <w:rsid w:val="00126A6B"/>
    <w:rsid w:val="0012753A"/>
    <w:rsid w:val="00136D1F"/>
    <w:rsid w:val="00140747"/>
    <w:rsid w:val="0014425F"/>
    <w:rsid w:val="00146E5B"/>
    <w:rsid w:val="00147262"/>
    <w:rsid w:val="001621DD"/>
    <w:rsid w:val="001632EC"/>
    <w:rsid w:val="00167BEA"/>
    <w:rsid w:val="00171F21"/>
    <w:rsid w:val="001849E5"/>
    <w:rsid w:val="001934D9"/>
    <w:rsid w:val="00196529"/>
    <w:rsid w:val="001B3D23"/>
    <w:rsid w:val="001B490B"/>
    <w:rsid w:val="001B64DA"/>
    <w:rsid w:val="001C3126"/>
    <w:rsid w:val="001D1836"/>
    <w:rsid w:val="001D74B2"/>
    <w:rsid w:val="001E403A"/>
    <w:rsid w:val="002034C4"/>
    <w:rsid w:val="002070B3"/>
    <w:rsid w:val="00212650"/>
    <w:rsid w:val="002226D1"/>
    <w:rsid w:val="00225803"/>
    <w:rsid w:val="002263CB"/>
    <w:rsid w:val="002269C1"/>
    <w:rsid w:val="00227211"/>
    <w:rsid w:val="00227292"/>
    <w:rsid w:val="00231ED6"/>
    <w:rsid w:val="00235180"/>
    <w:rsid w:val="00244866"/>
    <w:rsid w:val="002536CA"/>
    <w:rsid w:val="00257DD1"/>
    <w:rsid w:val="00260206"/>
    <w:rsid w:val="0026303B"/>
    <w:rsid w:val="00263DE2"/>
    <w:rsid w:val="00270CD8"/>
    <w:rsid w:val="002713D3"/>
    <w:rsid w:val="00272753"/>
    <w:rsid w:val="00276BFA"/>
    <w:rsid w:val="0027707F"/>
    <w:rsid w:val="002833CC"/>
    <w:rsid w:val="00283719"/>
    <w:rsid w:val="00283C1B"/>
    <w:rsid w:val="0028589E"/>
    <w:rsid w:val="002A2A0F"/>
    <w:rsid w:val="002A4986"/>
    <w:rsid w:val="002B125C"/>
    <w:rsid w:val="002B402A"/>
    <w:rsid w:val="002B418D"/>
    <w:rsid w:val="002B51EB"/>
    <w:rsid w:val="002C0372"/>
    <w:rsid w:val="002C2EFE"/>
    <w:rsid w:val="002D533B"/>
    <w:rsid w:val="002E5A7B"/>
    <w:rsid w:val="002E5F91"/>
    <w:rsid w:val="002E6468"/>
    <w:rsid w:val="002E6820"/>
    <w:rsid w:val="002E757E"/>
    <w:rsid w:val="002F16A4"/>
    <w:rsid w:val="002F3346"/>
    <w:rsid w:val="002F6B1B"/>
    <w:rsid w:val="0030655C"/>
    <w:rsid w:val="00306EDF"/>
    <w:rsid w:val="00311FDC"/>
    <w:rsid w:val="003134B3"/>
    <w:rsid w:val="0031390F"/>
    <w:rsid w:val="00320928"/>
    <w:rsid w:val="00325BFC"/>
    <w:rsid w:val="00336AE4"/>
    <w:rsid w:val="00336DBA"/>
    <w:rsid w:val="0034226A"/>
    <w:rsid w:val="00343017"/>
    <w:rsid w:val="00355E21"/>
    <w:rsid w:val="0036701C"/>
    <w:rsid w:val="00391515"/>
    <w:rsid w:val="0039454D"/>
    <w:rsid w:val="003B1723"/>
    <w:rsid w:val="003B392E"/>
    <w:rsid w:val="003C2081"/>
    <w:rsid w:val="003C43B0"/>
    <w:rsid w:val="003C5B49"/>
    <w:rsid w:val="003D1DDD"/>
    <w:rsid w:val="003D232F"/>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DA1"/>
    <w:rsid w:val="00444F95"/>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E5B"/>
    <w:rsid w:val="004D1103"/>
    <w:rsid w:val="004D6D56"/>
    <w:rsid w:val="004E27AC"/>
    <w:rsid w:val="004E3C37"/>
    <w:rsid w:val="004F0F81"/>
    <w:rsid w:val="004F69FC"/>
    <w:rsid w:val="0050494D"/>
    <w:rsid w:val="00515E48"/>
    <w:rsid w:val="00517091"/>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B5AE3"/>
    <w:rsid w:val="005D17B0"/>
    <w:rsid w:val="005E1135"/>
    <w:rsid w:val="005E411B"/>
    <w:rsid w:val="005E52A0"/>
    <w:rsid w:val="005E63A4"/>
    <w:rsid w:val="005E7F5A"/>
    <w:rsid w:val="00600046"/>
    <w:rsid w:val="00610954"/>
    <w:rsid w:val="00611260"/>
    <w:rsid w:val="00611615"/>
    <w:rsid w:val="0061237A"/>
    <w:rsid w:val="00613669"/>
    <w:rsid w:val="00614C44"/>
    <w:rsid w:val="00615C67"/>
    <w:rsid w:val="00620896"/>
    <w:rsid w:val="00621611"/>
    <w:rsid w:val="00627ECA"/>
    <w:rsid w:val="0063514E"/>
    <w:rsid w:val="00635370"/>
    <w:rsid w:val="00635B3F"/>
    <w:rsid w:val="0064093A"/>
    <w:rsid w:val="00670AEE"/>
    <w:rsid w:val="00673166"/>
    <w:rsid w:val="00673954"/>
    <w:rsid w:val="006917F4"/>
    <w:rsid w:val="006975C4"/>
    <w:rsid w:val="006A085B"/>
    <w:rsid w:val="006A1AC5"/>
    <w:rsid w:val="006A7CF0"/>
    <w:rsid w:val="006B1791"/>
    <w:rsid w:val="006B37FB"/>
    <w:rsid w:val="006B6770"/>
    <w:rsid w:val="006C7EE5"/>
    <w:rsid w:val="006E665D"/>
    <w:rsid w:val="006E7A2E"/>
    <w:rsid w:val="006F0C7A"/>
    <w:rsid w:val="006F2B2B"/>
    <w:rsid w:val="006F3E47"/>
    <w:rsid w:val="006F546A"/>
    <w:rsid w:val="00702FC5"/>
    <w:rsid w:val="00711CCE"/>
    <w:rsid w:val="00713D98"/>
    <w:rsid w:val="00737D55"/>
    <w:rsid w:val="00741CE7"/>
    <w:rsid w:val="00744E94"/>
    <w:rsid w:val="007456E8"/>
    <w:rsid w:val="00750D45"/>
    <w:rsid w:val="00753C4A"/>
    <w:rsid w:val="007554CA"/>
    <w:rsid w:val="00756022"/>
    <w:rsid w:val="00756256"/>
    <w:rsid w:val="0075701D"/>
    <w:rsid w:val="00760187"/>
    <w:rsid w:val="00760D73"/>
    <w:rsid w:val="00764DB6"/>
    <w:rsid w:val="00787E33"/>
    <w:rsid w:val="00791EF7"/>
    <w:rsid w:val="00795873"/>
    <w:rsid w:val="007A3C4A"/>
    <w:rsid w:val="007A6E89"/>
    <w:rsid w:val="007B18C2"/>
    <w:rsid w:val="007B451D"/>
    <w:rsid w:val="007E0864"/>
    <w:rsid w:val="007E7F45"/>
    <w:rsid w:val="007F1CAD"/>
    <w:rsid w:val="007F3AC5"/>
    <w:rsid w:val="007F3F48"/>
    <w:rsid w:val="007F46FD"/>
    <w:rsid w:val="007F6D44"/>
    <w:rsid w:val="008062BF"/>
    <w:rsid w:val="00817132"/>
    <w:rsid w:val="00822734"/>
    <w:rsid w:val="00824391"/>
    <w:rsid w:val="00824411"/>
    <w:rsid w:val="008249A4"/>
    <w:rsid w:val="00825044"/>
    <w:rsid w:val="00825AAE"/>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466E"/>
    <w:rsid w:val="008C6617"/>
    <w:rsid w:val="008C6AB2"/>
    <w:rsid w:val="008E399F"/>
    <w:rsid w:val="008E5B3C"/>
    <w:rsid w:val="00901733"/>
    <w:rsid w:val="00925C6F"/>
    <w:rsid w:val="00926280"/>
    <w:rsid w:val="00926821"/>
    <w:rsid w:val="00927B95"/>
    <w:rsid w:val="00930A3A"/>
    <w:rsid w:val="00932A4E"/>
    <w:rsid w:val="00935B18"/>
    <w:rsid w:val="009379EB"/>
    <w:rsid w:val="00944745"/>
    <w:rsid w:val="00950EBF"/>
    <w:rsid w:val="00953EC5"/>
    <w:rsid w:val="00961613"/>
    <w:rsid w:val="00975DDB"/>
    <w:rsid w:val="009814D3"/>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33704"/>
    <w:rsid w:val="00A40869"/>
    <w:rsid w:val="00A458A5"/>
    <w:rsid w:val="00A56411"/>
    <w:rsid w:val="00A6110C"/>
    <w:rsid w:val="00A63512"/>
    <w:rsid w:val="00A70119"/>
    <w:rsid w:val="00A7379D"/>
    <w:rsid w:val="00A75972"/>
    <w:rsid w:val="00A8226D"/>
    <w:rsid w:val="00A84EC4"/>
    <w:rsid w:val="00A86924"/>
    <w:rsid w:val="00A876E8"/>
    <w:rsid w:val="00A95794"/>
    <w:rsid w:val="00AA6B7A"/>
    <w:rsid w:val="00AB44D2"/>
    <w:rsid w:val="00AC11D5"/>
    <w:rsid w:val="00AC4306"/>
    <w:rsid w:val="00AD20CE"/>
    <w:rsid w:val="00AE1A6B"/>
    <w:rsid w:val="00AE2A69"/>
    <w:rsid w:val="00AE4F06"/>
    <w:rsid w:val="00AF4EE0"/>
    <w:rsid w:val="00B024A0"/>
    <w:rsid w:val="00B03764"/>
    <w:rsid w:val="00B03FBE"/>
    <w:rsid w:val="00B12BCD"/>
    <w:rsid w:val="00B22EA9"/>
    <w:rsid w:val="00B24E07"/>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1DD5"/>
    <w:rsid w:val="00BC492C"/>
    <w:rsid w:val="00BD2BBC"/>
    <w:rsid w:val="00BD2C36"/>
    <w:rsid w:val="00BD352C"/>
    <w:rsid w:val="00BE3519"/>
    <w:rsid w:val="00BE3DD1"/>
    <w:rsid w:val="00BE4114"/>
    <w:rsid w:val="00BF0625"/>
    <w:rsid w:val="00BF3AC0"/>
    <w:rsid w:val="00BF550E"/>
    <w:rsid w:val="00C002A0"/>
    <w:rsid w:val="00C06EF0"/>
    <w:rsid w:val="00C16105"/>
    <w:rsid w:val="00C16B81"/>
    <w:rsid w:val="00C344D4"/>
    <w:rsid w:val="00C3532F"/>
    <w:rsid w:val="00C37499"/>
    <w:rsid w:val="00C37891"/>
    <w:rsid w:val="00C41883"/>
    <w:rsid w:val="00C42A97"/>
    <w:rsid w:val="00C47710"/>
    <w:rsid w:val="00C50DB1"/>
    <w:rsid w:val="00C511E1"/>
    <w:rsid w:val="00C526C1"/>
    <w:rsid w:val="00C56DCD"/>
    <w:rsid w:val="00C6255F"/>
    <w:rsid w:val="00C66555"/>
    <w:rsid w:val="00C725E6"/>
    <w:rsid w:val="00C74C39"/>
    <w:rsid w:val="00C76F3A"/>
    <w:rsid w:val="00C77204"/>
    <w:rsid w:val="00C85D2E"/>
    <w:rsid w:val="00C8627C"/>
    <w:rsid w:val="00C94308"/>
    <w:rsid w:val="00C94BFD"/>
    <w:rsid w:val="00C97B0E"/>
    <w:rsid w:val="00CA7E46"/>
    <w:rsid w:val="00CC2EA5"/>
    <w:rsid w:val="00CD13DA"/>
    <w:rsid w:val="00CD15DE"/>
    <w:rsid w:val="00CD2125"/>
    <w:rsid w:val="00CE12EE"/>
    <w:rsid w:val="00CF64BE"/>
    <w:rsid w:val="00D038C7"/>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97E4F"/>
    <w:rsid w:val="00DB3D8D"/>
    <w:rsid w:val="00DB4E0D"/>
    <w:rsid w:val="00DB5A7D"/>
    <w:rsid w:val="00DC2E5F"/>
    <w:rsid w:val="00DC3FA1"/>
    <w:rsid w:val="00DD2B5D"/>
    <w:rsid w:val="00DE1A86"/>
    <w:rsid w:val="00DE786F"/>
    <w:rsid w:val="00DF3EB7"/>
    <w:rsid w:val="00DF5B02"/>
    <w:rsid w:val="00E123D2"/>
    <w:rsid w:val="00E162DC"/>
    <w:rsid w:val="00E17AA9"/>
    <w:rsid w:val="00E215A1"/>
    <w:rsid w:val="00E23DF5"/>
    <w:rsid w:val="00E26695"/>
    <w:rsid w:val="00E266A8"/>
    <w:rsid w:val="00E31D0E"/>
    <w:rsid w:val="00E37343"/>
    <w:rsid w:val="00E42BA3"/>
    <w:rsid w:val="00E446DB"/>
    <w:rsid w:val="00E54656"/>
    <w:rsid w:val="00E62395"/>
    <w:rsid w:val="00E66442"/>
    <w:rsid w:val="00E67BF0"/>
    <w:rsid w:val="00E71DB8"/>
    <w:rsid w:val="00E75B8B"/>
    <w:rsid w:val="00E75D46"/>
    <w:rsid w:val="00E92566"/>
    <w:rsid w:val="00EA7B3C"/>
    <w:rsid w:val="00EB6D3E"/>
    <w:rsid w:val="00EB76D3"/>
    <w:rsid w:val="00EC29ED"/>
    <w:rsid w:val="00EC4AA3"/>
    <w:rsid w:val="00EC7C06"/>
    <w:rsid w:val="00EC7C5D"/>
    <w:rsid w:val="00ED511C"/>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6B98"/>
    <w:rsid w:val="00F33D9C"/>
    <w:rsid w:val="00F35EAA"/>
    <w:rsid w:val="00F407D5"/>
    <w:rsid w:val="00F40F5D"/>
    <w:rsid w:val="00F4111A"/>
    <w:rsid w:val="00F51663"/>
    <w:rsid w:val="00F61BEB"/>
    <w:rsid w:val="00F702F9"/>
    <w:rsid w:val="00F71B59"/>
    <w:rsid w:val="00F722B2"/>
    <w:rsid w:val="00F74450"/>
    <w:rsid w:val="00F74ED6"/>
    <w:rsid w:val="00F80844"/>
    <w:rsid w:val="00F87B7A"/>
    <w:rsid w:val="00FA5269"/>
    <w:rsid w:val="00FA6F3D"/>
    <w:rsid w:val="00FA74B3"/>
    <w:rsid w:val="00FB0D73"/>
    <w:rsid w:val="00FB2414"/>
    <w:rsid w:val="00FB2C7D"/>
    <w:rsid w:val="00FB3C9D"/>
    <w:rsid w:val="00FB7245"/>
    <w:rsid w:val="00FC0C2F"/>
    <w:rsid w:val="00FC33C8"/>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3517</Words>
  <Characters>20051</Characters>
  <Application>Microsoft Office Word</Application>
  <DocSecurity>0</DocSecurity>
  <Lines>167</Lines>
  <Paragraphs>47</Paragraphs>
  <ScaleCrop>false</ScaleCrop>
  <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5</cp:revision>
  <dcterms:created xsi:type="dcterms:W3CDTF">2023-03-31T08:43:00Z</dcterms:created>
  <dcterms:modified xsi:type="dcterms:W3CDTF">2023-04-06T03:50:00Z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